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852" w14:textId="77777777" w:rsidR="007333BA" w:rsidRPr="00BF4F4B" w:rsidRDefault="007333BA" w:rsidP="00B24159">
      <w:pPr>
        <w:rPr>
          <w:rFonts w:cs="Arial"/>
          <w:b/>
          <w:sz w:val="60"/>
          <w:szCs w:val="60"/>
        </w:rPr>
        <w:sectPr w:rsidR="007333BA" w:rsidRPr="00BF4F4B" w:rsidSect="00E36AEB">
          <w:footerReference w:type="default" r:id="rId8"/>
          <w:headerReference w:type="first" r:id="rId9"/>
          <w:footerReference w:type="first" r:id="rId10"/>
          <w:pgSz w:w="11906" w:h="16838"/>
          <w:pgMar w:top="1390" w:right="1418" w:bottom="1701" w:left="1418" w:header="426" w:footer="606" w:gutter="0"/>
          <w:cols w:space="708"/>
          <w:titlePg/>
          <w:docGrid w:linePitch="360"/>
        </w:sectPr>
      </w:pPr>
    </w:p>
    <w:p w14:paraId="7AD43C13" w14:textId="77777777" w:rsidR="00B24159" w:rsidRPr="00BF4F4B" w:rsidRDefault="00B24159" w:rsidP="00B24159">
      <w:pPr>
        <w:pStyle w:val="MatejNADPIS"/>
      </w:pPr>
    </w:p>
    <w:p w14:paraId="3B11A063" w14:textId="508E2467" w:rsidR="00B24159" w:rsidRPr="00404AEF" w:rsidRDefault="000635A2" w:rsidP="000635A2">
      <w:pPr>
        <w:pStyle w:val="Nzev"/>
        <w:tabs>
          <w:tab w:val="clear" w:pos="2340"/>
          <w:tab w:val="left" w:pos="2552"/>
        </w:tabs>
        <w:ind w:firstLine="0"/>
        <w:rPr>
          <w:sz w:val="60"/>
          <w:szCs w:val="60"/>
        </w:rPr>
      </w:pPr>
      <w:r w:rsidRPr="00404AEF">
        <w:rPr>
          <w:sz w:val="60"/>
          <w:szCs w:val="60"/>
        </w:rPr>
        <w:t>D.1.4.</w:t>
      </w:r>
      <w:r w:rsidR="00631AAC" w:rsidRPr="00404AEF">
        <w:rPr>
          <w:sz w:val="60"/>
          <w:szCs w:val="60"/>
        </w:rPr>
        <w:t>d</w:t>
      </w:r>
      <w:r w:rsidRPr="00404AEF">
        <w:rPr>
          <w:sz w:val="60"/>
          <w:szCs w:val="60"/>
        </w:rPr>
        <w:t xml:space="preserve"> </w:t>
      </w:r>
      <w:r w:rsidR="00B24159" w:rsidRPr="00404AEF">
        <w:rPr>
          <w:sz w:val="60"/>
          <w:szCs w:val="60"/>
        </w:rPr>
        <w:t>Technická zpráva</w:t>
      </w:r>
    </w:p>
    <w:p w14:paraId="2E42B6A1" w14:textId="77777777" w:rsidR="00B24159" w:rsidRPr="00404AEF" w:rsidRDefault="00B24159" w:rsidP="00B24159">
      <w:pPr>
        <w:pStyle w:val="Nzev"/>
        <w:spacing w:before="0"/>
        <w:ind w:left="2793"/>
        <w:jc w:val="left"/>
      </w:pPr>
    </w:p>
    <w:p w14:paraId="50650EF6" w14:textId="77777777" w:rsidR="00E15EA4" w:rsidRPr="00404AEF" w:rsidRDefault="00E15EA4" w:rsidP="00B24159">
      <w:pPr>
        <w:pStyle w:val="Nzev"/>
        <w:spacing w:before="0"/>
        <w:ind w:left="2793"/>
        <w:jc w:val="left"/>
      </w:pPr>
    </w:p>
    <w:p w14:paraId="4FFBD05A" w14:textId="77777777" w:rsidR="00960F7E" w:rsidRPr="00404AEF" w:rsidRDefault="00960F7E" w:rsidP="00B24159">
      <w:pPr>
        <w:pStyle w:val="Nzev"/>
        <w:spacing w:before="0"/>
        <w:ind w:left="2793"/>
        <w:jc w:val="left"/>
      </w:pPr>
    </w:p>
    <w:p w14:paraId="0A74F67F" w14:textId="1BAF2C1A" w:rsidR="00B24159" w:rsidRPr="00404AEF" w:rsidRDefault="00B24159" w:rsidP="00B24159">
      <w:pPr>
        <w:pStyle w:val="Nzev"/>
        <w:spacing w:before="0"/>
        <w:ind w:left="2793"/>
        <w:jc w:val="left"/>
      </w:pPr>
    </w:p>
    <w:p w14:paraId="2A3BB01F" w14:textId="4EE06476" w:rsidR="00A07442" w:rsidRPr="00404AEF" w:rsidRDefault="00A07442" w:rsidP="00B24159">
      <w:pPr>
        <w:pStyle w:val="Nzev"/>
        <w:spacing w:before="0"/>
        <w:ind w:left="2793"/>
        <w:jc w:val="left"/>
      </w:pPr>
    </w:p>
    <w:p w14:paraId="117ADC7C" w14:textId="31693DD1" w:rsidR="00A07442" w:rsidRPr="00404AEF" w:rsidRDefault="00A07442" w:rsidP="00B24159">
      <w:pPr>
        <w:pStyle w:val="Nzev"/>
        <w:spacing w:before="0"/>
        <w:ind w:left="2793"/>
        <w:jc w:val="left"/>
      </w:pPr>
    </w:p>
    <w:p w14:paraId="44212BE5" w14:textId="77777777" w:rsidR="00B24159" w:rsidRPr="00404AEF" w:rsidRDefault="00B24159" w:rsidP="00B24159">
      <w:pPr>
        <w:pStyle w:val="Nzev"/>
        <w:spacing w:before="0"/>
        <w:ind w:left="2793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6817"/>
      </w:tblGrid>
      <w:tr w:rsidR="00BF4F4B" w:rsidRPr="00404AEF" w14:paraId="57985ED5" w14:textId="77777777" w:rsidTr="007618C4">
        <w:trPr>
          <w:trHeight w:val="170"/>
        </w:trPr>
        <w:tc>
          <w:tcPr>
            <w:tcW w:w="2268" w:type="dxa"/>
          </w:tcPr>
          <w:p w14:paraId="479DCE27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Stavebník:</w:t>
            </w:r>
          </w:p>
          <w:p w14:paraId="0BFA7F78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23F8D525" w14:textId="73BEFB0E" w:rsidR="00E36AEB" w:rsidRPr="00404AEF" w:rsidRDefault="004056B9" w:rsidP="00E36AEB">
            <w:pPr>
              <w:rPr>
                <w:rFonts w:cs="Arial"/>
                <w:b/>
                <w:spacing w:val="20"/>
                <w:sz w:val="24"/>
                <w:szCs w:val="24"/>
              </w:rPr>
            </w:pPr>
            <w:r w:rsidRPr="00404AEF">
              <w:rPr>
                <w:rFonts w:cs="Arial"/>
                <w:b/>
                <w:spacing w:val="20"/>
                <w:sz w:val="24"/>
                <w:szCs w:val="24"/>
              </w:rPr>
              <w:t>Statutární město Ostrava</w:t>
            </w:r>
          </w:p>
          <w:p w14:paraId="1C15A8E9" w14:textId="0AE2BCC6" w:rsidR="00E36AEB" w:rsidRPr="00404AEF" w:rsidRDefault="004056B9" w:rsidP="00E36AEB">
            <w:pPr>
              <w:rPr>
                <w:rFonts w:cs="Arial"/>
                <w:b/>
                <w:spacing w:val="20"/>
                <w:sz w:val="24"/>
                <w:szCs w:val="24"/>
              </w:rPr>
            </w:pPr>
            <w:r w:rsidRPr="00404AEF">
              <w:rPr>
                <w:rFonts w:cs="Arial"/>
                <w:b/>
                <w:spacing w:val="20"/>
                <w:sz w:val="24"/>
                <w:szCs w:val="24"/>
              </w:rPr>
              <w:t>Městský obvod Ostrava-Jih,</w:t>
            </w:r>
          </w:p>
          <w:p w14:paraId="05FDBC87" w14:textId="4D50D79B" w:rsidR="00E36AEB" w:rsidRPr="00404AEF" w:rsidRDefault="004056B9" w:rsidP="00E36AEB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404AEF">
              <w:rPr>
                <w:rFonts w:cs="Arial"/>
                <w:b/>
                <w:spacing w:val="20"/>
                <w:sz w:val="24"/>
                <w:szCs w:val="24"/>
              </w:rPr>
              <w:t xml:space="preserve">Horní 791/3, 700 30 </w:t>
            </w:r>
            <w:proofErr w:type="gramStart"/>
            <w:r w:rsidRPr="00404AEF">
              <w:rPr>
                <w:rFonts w:cs="Arial"/>
                <w:b/>
                <w:spacing w:val="20"/>
                <w:sz w:val="24"/>
                <w:szCs w:val="24"/>
              </w:rPr>
              <w:t>Ostrava - Hrabůvka</w:t>
            </w:r>
            <w:proofErr w:type="gramEnd"/>
          </w:p>
          <w:p w14:paraId="25FF8B86" w14:textId="77777777" w:rsidR="00B24159" w:rsidRPr="00404AEF" w:rsidRDefault="00B24159" w:rsidP="007618C4">
            <w:pPr>
              <w:rPr>
                <w:rFonts w:cs="Arial"/>
                <w:b/>
                <w:spacing w:val="20"/>
                <w:sz w:val="24"/>
                <w:szCs w:val="24"/>
              </w:rPr>
            </w:pPr>
          </w:p>
        </w:tc>
      </w:tr>
      <w:tr w:rsidR="00BF4F4B" w:rsidRPr="00404AEF" w14:paraId="38E7ABF6" w14:textId="77777777" w:rsidTr="007618C4">
        <w:trPr>
          <w:trHeight w:val="461"/>
        </w:trPr>
        <w:tc>
          <w:tcPr>
            <w:tcW w:w="2268" w:type="dxa"/>
          </w:tcPr>
          <w:p w14:paraId="0B7AF257" w14:textId="77777777" w:rsidR="00B24159" w:rsidRPr="00404AEF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Stavba:</w:t>
            </w:r>
          </w:p>
          <w:p w14:paraId="06AFA8BC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</w:p>
          <w:p w14:paraId="1BE8DF75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6921" w:type="dxa"/>
          </w:tcPr>
          <w:p w14:paraId="4FD156F5" w14:textId="71352901" w:rsidR="00B24159" w:rsidRPr="00404AEF" w:rsidRDefault="004056B9" w:rsidP="004056B9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 xml:space="preserve">Rekonstrukce parkovacích objektů č. 42 </w:t>
            </w:r>
            <w:r w:rsidR="00A07442"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br/>
            </w:r>
            <w:r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>na ul. B. Václavka, Ostrava – Dubina</w:t>
            </w:r>
          </w:p>
          <w:p w14:paraId="2D01CB79" w14:textId="77777777" w:rsidR="00570EBC" w:rsidRPr="00404AEF" w:rsidRDefault="00570EBC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spacing w:val="20"/>
                <w:sz w:val="24"/>
                <w:szCs w:val="24"/>
              </w:rPr>
            </w:pPr>
          </w:p>
        </w:tc>
      </w:tr>
      <w:tr w:rsidR="00BF4F4B" w:rsidRPr="00404AEF" w14:paraId="10C55030" w14:textId="77777777" w:rsidTr="007618C4">
        <w:trPr>
          <w:trHeight w:val="217"/>
        </w:trPr>
        <w:tc>
          <w:tcPr>
            <w:tcW w:w="2268" w:type="dxa"/>
          </w:tcPr>
          <w:p w14:paraId="2ABCCF64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Objekt:</w:t>
            </w:r>
          </w:p>
        </w:tc>
        <w:tc>
          <w:tcPr>
            <w:tcW w:w="6921" w:type="dxa"/>
          </w:tcPr>
          <w:p w14:paraId="286CECB2" w14:textId="240DDCDB" w:rsidR="001B5146" w:rsidRPr="00404AEF" w:rsidRDefault="004056B9" w:rsidP="001B5146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>SO 701 Parkovací objekt č. 42</w:t>
            </w:r>
          </w:p>
          <w:p w14:paraId="75C1396F" w14:textId="77777777" w:rsidR="00B24159" w:rsidRPr="00404AEF" w:rsidRDefault="00B24159" w:rsidP="00B24159">
            <w:pPr>
              <w:rPr>
                <w:rFonts w:cs="Arial"/>
                <w:b/>
                <w:spacing w:val="20"/>
                <w:sz w:val="24"/>
                <w:szCs w:val="24"/>
              </w:rPr>
            </w:pPr>
          </w:p>
        </w:tc>
      </w:tr>
      <w:tr w:rsidR="00BF4F4B" w:rsidRPr="00404AEF" w14:paraId="25B12211" w14:textId="77777777" w:rsidTr="007618C4">
        <w:trPr>
          <w:trHeight w:val="217"/>
        </w:trPr>
        <w:tc>
          <w:tcPr>
            <w:tcW w:w="2268" w:type="dxa"/>
          </w:tcPr>
          <w:p w14:paraId="2EBEF314" w14:textId="3899C603" w:rsidR="00B24159" w:rsidRPr="00404AEF" w:rsidRDefault="00A07442" w:rsidP="007618C4">
            <w:pPr>
              <w:rPr>
                <w:sz w:val="24"/>
                <w:szCs w:val="24"/>
              </w:rPr>
            </w:pPr>
            <w:r w:rsidRPr="00404AEF">
              <w:rPr>
                <w:sz w:val="24"/>
                <w:szCs w:val="24"/>
              </w:rPr>
              <w:t>Část:</w:t>
            </w:r>
          </w:p>
        </w:tc>
        <w:tc>
          <w:tcPr>
            <w:tcW w:w="6921" w:type="dxa"/>
          </w:tcPr>
          <w:p w14:paraId="77552178" w14:textId="16D28CB9" w:rsidR="00B24159" w:rsidRPr="00404AEF" w:rsidRDefault="000635A2" w:rsidP="007618C4">
            <w:pPr>
              <w:rPr>
                <w:rFonts w:cs="Arial"/>
                <w:b/>
                <w:bCs/>
                <w:spacing w:val="20"/>
                <w:sz w:val="24"/>
                <w:szCs w:val="24"/>
              </w:rPr>
            </w:pPr>
            <w:r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>D.1.4.</w:t>
            </w:r>
            <w:r w:rsidR="00631AAC"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>d</w:t>
            </w:r>
            <w:r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 xml:space="preserve"> </w:t>
            </w:r>
            <w:proofErr w:type="gramStart"/>
            <w:r w:rsidR="00631AAC"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>Zelená</w:t>
            </w:r>
            <w:proofErr w:type="gramEnd"/>
            <w:r w:rsidR="00631AAC" w:rsidRPr="00404AEF">
              <w:rPr>
                <w:rFonts w:cs="Arial"/>
                <w:b/>
                <w:bCs/>
                <w:spacing w:val="20"/>
                <w:sz w:val="24"/>
                <w:szCs w:val="24"/>
              </w:rPr>
              <w:t xml:space="preserve"> střecha</w:t>
            </w:r>
          </w:p>
          <w:p w14:paraId="426B33DB" w14:textId="241C938C" w:rsidR="00A07442" w:rsidRPr="00404AEF" w:rsidRDefault="00A07442" w:rsidP="007618C4">
            <w:pPr>
              <w:rPr>
                <w:rFonts w:cs="Arial"/>
                <w:b/>
                <w:spacing w:val="20"/>
                <w:sz w:val="24"/>
                <w:szCs w:val="24"/>
              </w:rPr>
            </w:pPr>
          </w:p>
        </w:tc>
      </w:tr>
      <w:tr w:rsidR="00BF4F4B" w:rsidRPr="00404AEF" w14:paraId="1C0E17AF" w14:textId="77777777" w:rsidTr="007618C4">
        <w:trPr>
          <w:trHeight w:val="217"/>
        </w:trPr>
        <w:tc>
          <w:tcPr>
            <w:tcW w:w="2268" w:type="dxa"/>
          </w:tcPr>
          <w:p w14:paraId="704E40CB" w14:textId="64F698FD" w:rsidR="00B24159" w:rsidRPr="00404AEF" w:rsidRDefault="00B24159" w:rsidP="007618C4">
            <w:pPr>
              <w:spacing w:before="120"/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Stupeň:</w:t>
            </w:r>
          </w:p>
        </w:tc>
        <w:tc>
          <w:tcPr>
            <w:tcW w:w="6921" w:type="dxa"/>
          </w:tcPr>
          <w:p w14:paraId="43B1EBC8" w14:textId="693981F4" w:rsidR="00B24159" w:rsidRPr="00404AEF" w:rsidRDefault="001B5146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  <w:r w:rsidRPr="00404AEF">
              <w:rPr>
                <w:rFonts w:cs="Arial"/>
                <w:b/>
                <w:sz w:val="24"/>
                <w:szCs w:val="24"/>
              </w:rPr>
              <w:t>D</w:t>
            </w:r>
            <w:r w:rsidR="000F32AB">
              <w:rPr>
                <w:rFonts w:cs="Arial"/>
                <w:b/>
                <w:sz w:val="24"/>
                <w:szCs w:val="24"/>
              </w:rPr>
              <w:t>PS</w:t>
            </w:r>
          </w:p>
          <w:p w14:paraId="05189B65" w14:textId="63580B2F" w:rsidR="00A07442" w:rsidRPr="00404AEF" w:rsidRDefault="00A07442" w:rsidP="007618C4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sz w:val="24"/>
                <w:szCs w:val="24"/>
              </w:rPr>
            </w:pPr>
          </w:p>
        </w:tc>
      </w:tr>
      <w:tr w:rsidR="00BF4F4B" w:rsidRPr="00404AEF" w14:paraId="444628F1" w14:textId="77777777" w:rsidTr="007618C4">
        <w:trPr>
          <w:trHeight w:val="397"/>
        </w:trPr>
        <w:tc>
          <w:tcPr>
            <w:tcW w:w="2268" w:type="dxa"/>
          </w:tcPr>
          <w:p w14:paraId="63AF4B92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Vypracoval:</w:t>
            </w:r>
          </w:p>
        </w:tc>
        <w:tc>
          <w:tcPr>
            <w:tcW w:w="6921" w:type="dxa"/>
          </w:tcPr>
          <w:p w14:paraId="56F30651" w14:textId="23D04AEF" w:rsidR="00B24159" w:rsidRPr="00404AEF" w:rsidRDefault="00585F9F" w:rsidP="004625A5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noProof/>
                <w:color w:val="000000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126B4CB0" wp14:editId="3C298C54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-19685</wp:posOffset>
                  </wp:positionV>
                  <wp:extent cx="503555" cy="205105"/>
                  <wp:effectExtent l="0" t="0" r="0" b="4445"/>
                  <wp:wrapNone/>
                  <wp:docPr id="7" name="Obrázek 2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4AEF">
              <w:rPr>
                <w:rFonts w:cs="Arial"/>
                <w:sz w:val="24"/>
                <w:szCs w:val="24"/>
              </w:rPr>
              <w:t>Ing. Matej Horňák</w:t>
            </w:r>
          </w:p>
        </w:tc>
      </w:tr>
      <w:tr w:rsidR="00BF4F4B" w:rsidRPr="00404AEF" w14:paraId="70277DA4" w14:textId="77777777" w:rsidTr="007618C4">
        <w:trPr>
          <w:trHeight w:val="397"/>
        </w:trPr>
        <w:tc>
          <w:tcPr>
            <w:tcW w:w="2268" w:type="dxa"/>
          </w:tcPr>
          <w:p w14:paraId="529D8562" w14:textId="77777777" w:rsidR="00B24159" w:rsidRPr="00404AEF" w:rsidRDefault="001B5146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Přezkoumal</w:t>
            </w:r>
            <w:r w:rsidR="00B24159" w:rsidRPr="00404AEF">
              <w:rPr>
                <w:rFonts w:cs="Arial"/>
                <w:sz w:val="24"/>
                <w:szCs w:val="24"/>
              </w:rPr>
              <w:t>:</w:t>
            </w:r>
          </w:p>
        </w:tc>
        <w:tc>
          <w:tcPr>
            <w:tcW w:w="6921" w:type="dxa"/>
          </w:tcPr>
          <w:p w14:paraId="0012E6A8" w14:textId="0F6A5874" w:rsidR="00B24159" w:rsidRPr="00404AEF" w:rsidRDefault="00C02623" w:rsidP="001B5146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noProof/>
                <w:sz w:val="24"/>
                <w:szCs w:val="24"/>
              </w:rPr>
              <w:drawing>
                <wp:anchor distT="0" distB="0" distL="114300" distR="114300" simplePos="0" relativeHeight="251643904" behindDoc="0" locked="0" layoutInCell="1" allowOverlap="1" wp14:anchorId="59D2A3C0" wp14:editId="3E12E4E5">
                  <wp:simplePos x="0" y="0"/>
                  <wp:positionH relativeFrom="column">
                    <wp:posOffset>1540510</wp:posOffset>
                  </wp:positionH>
                  <wp:positionV relativeFrom="paragraph">
                    <wp:posOffset>89535</wp:posOffset>
                  </wp:positionV>
                  <wp:extent cx="574158" cy="297711"/>
                  <wp:effectExtent l="19050" t="0" r="0" b="0"/>
                  <wp:wrapNone/>
                  <wp:docPr id="12" name="obrázek 4" descr="D:\Public\OSTATNÍ\Podpisy\Podp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Public\OSTATNÍ\Podpisy\Podp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158" cy="2977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04AEF">
              <w:rPr>
                <w:rFonts w:cs="Arial"/>
                <w:sz w:val="24"/>
                <w:szCs w:val="24"/>
              </w:rPr>
              <w:t xml:space="preserve">Ing. Tomáš Kuzník </w:t>
            </w:r>
          </w:p>
        </w:tc>
      </w:tr>
      <w:tr w:rsidR="00BF4F4B" w:rsidRPr="00404AEF" w14:paraId="1EB6254E" w14:textId="77777777" w:rsidTr="007618C4">
        <w:trPr>
          <w:trHeight w:val="397"/>
        </w:trPr>
        <w:tc>
          <w:tcPr>
            <w:tcW w:w="2268" w:type="dxa"/>
          </w:tcPr>
          <w:p w14:paraId="360BE8C7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HIP:</w:t>
            </w:r>
          </w:p>
        </w:tc>
        <w:tc>
          <w:tcPr>
            <w:tcW w:w="6921" w:type="dxa"/>
          </w:tcPr>
          <w:p w14:paraId="01EDE6A6" w14:textId="59D304C1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 xml:space="preserve">Ing. Tomáš Kuzník </w:t>
            </w:r>
          </w:p>
        </w:tc>
      </w:tr>
      <w:tr w:rsidR="00BF4F4B" w:rsidRPr="00404AEF" w14:paraId="106D5656" w14:textId="77777777" w:rsidTr="007618C4">
        <w:trPr>
          <w:trHeight w:val="397"/>
        </w:trPr>
        <w:tc>
          <w:tcPr>
            <w:tcW w:w="2268" w:type="dxa"/>
          </w:tcPr>
          <w:p w14:paraId="4CC1E140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Datum:</w:t>
            </w:r>
          </w:p>
        </w:tc>
        <w:tc>
          <w:tcPr>
            <w:tcW w:w="6921" w:type="dxa"/>
          </w:tcPr>
          <w:p w14:paraId="44EB42C5" w14:textId="56CC7FD1" w:rsidR="00B24159" w:rsidRPr="00404AEF" w:rsidRDefault="00C02623" w:rsidP="007618C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dub</w:t>
            </w:r>
            <w:r w:rsidR="00B503C5">
              <w:rPr>
                <w:rFonts w:cs="Arial"/>
                <w:sz w:val="24"/>
                <w:szCs w:val="24"/>
              </w:rPr>
              <w:t>en</w:t>
            </w:r>
            <w:r w:rsidR="002846E5" w:rsidRPr="00404AEF">
              <w:rPr>
                <w:rFonts w:cs="Arial"/>
                <w:sz w:val="24"/>
                <w:szCs w:val="24"/>
              </w:rPr>
              <w:t xml:space="preserve"> </w:t>
            </w:r>
            <w:r w:rsidR="00B24159" w:rsidRPr="00404AEF">
              <w:rPr>
                <w:rFonts w:cs="Arial"/>
                <w:sz w:val="24"/>
                <w:szCs w:val="24"/>
              </w:rPr>
              <w:t>20</w:t>
            </w:r>
            <w:r w:rsidR="009774F2" w:rsidRPr="00404AEF">
              <w:rPr>
                <w:rFonts w:cs="Arial"/>
                <w:sz w:val="24"/>
                <w:szCs w:val="24"/>
              </w:rPr>
              <w:t>2</w:t>
            </w:r>
            <w:r w:rsidR="009F218C">
              <w:rPr>
                <w:rFonts w:cs="Arial"/>
                <w:sz w:val="24"/>
                <w:szCs w:val="24"/>
              </w:rPr>
              <w:t>3</w:t>
            </w:r>
          </w:p>
        </w:tc>
      </w:tr>
      <w:tr w:rsidR="00BF4F4B" w:rsidRPr="00404AEF" w14:paraId="4C86F11E" w14:textId="77777777" w:rsidTr="00A07442">
        <w:trPr>
          <w:trHeight w:val="527"/>
        </w:trPr>
        <w:tc>
          <w:tcPr>
            <w:tcW w:w="2268" w:type="dxa"/>
          </w:tcPr>
          <w:p w14:paraId="4D95E1C1" w14:textId="77777777" w:rsidR="00B24159" w:rsidRPr="00404AEF" w:rsidRDefault="00B24159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Číslo zakázky:</w:t>
            </w:r>
          </w:p>
        </w:tc>
        <w:tc>
          <w:tcPr>
            <w:tcW w:w="6921" w:type="dxa"/>
          </w:tcPr>
          <w:p w14:paraId="0A029204" w14:textId="48D625A0" w:rsidR="00B24159" w:rsidRPr="00404AEF" w:rsidRDefault="001B5146" w:rsidP="007618C4">
            <w:pPr>
              <w:rPr>
                <w:rFonts w:cs="Arial"/>
                <w:sz w:val="24"/>
                <w:szCs w:val="24"/>
              </w:rPr>
            </w:pPr>
            <w:r w:rsidRPr="00404AEF">
              <w:rPr>
                <w:rFonts w:cs="Arial"/>
                <w:sz w:val="24"/>
                <w:szCs w:val="24"/>
              </w:rPr>
              <w:t>5</w:t>
            </w:r>
            <w:r w:rsidR="004056B9" w:rsidRPr="00404AEF">
              <w:rPr>
                <w:rFonts w:cs="Arial"/>
                <w:sz w:val="24"/>
                <w:szCs w:val="24"/>
              </w:rPr>
              <w:t>1</w:t>
            </w:r>
            <w:r w:rsidRPr="00404AEF">
              <w:rPr>
                <w:rFonts w:cs="Arial"/>
                <w:sz w:val="24"/>
                <w:szCs w:val="24"/>
              </w:rPr>
              <w:t xml:space="preserve"> 0</w:t>
            </w:r>
            <w:r w:rsidR="004056B9" w:rsidRPr="00404AEF">
              <w:rPr>
                <w:rFonts w:cs="Arial"/>
                <w:sz w:val="24"/>
                <w:szCs w:val="24"/>
              </w:rPr>
              <w:t>59</w:t>
            </w:r>
          </w:p>
          <w:p w14:paraId="47FCE917" w14:textId="77777777" w:rsidR="00E36AEB" w:rsidRPr="00404AEF" w:rsidRDefault="00E36AEB" w:rsidP="00A07442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30602B6" w14:textId="77777777" w:rsidR="00A07442" w:rsidRPr="00404AEF" w:rsidRDefault="00A07442" w:rsidP="00E54D4B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ind w:left="227"/>
        <w:jc w:val="left"/>
        <w:rPr>
          <w:rFonts w:ascii="Arial" w:hAnsi="Arial" w:cs="Arial"/>
          <w:b/>
          <w:color w:val="FF0000"/>
          <w:sz w:val="28"/>
          <w:szCs w:val="28"/>
        </w:rPr>
      </w:pPr>
    </w:p>
    <w:p w14:paraId="00473F52" w14:textId="77777777" w:rsidR="00CF034A" w:rsidRDefault="00A07442" w:rsidP="00AB44CF">
      <w:pPr>
        <w:pStyle w:val="Obsah1"/>
        <w:rPr>
          <w:noProof/>
        </w:rPr>
      </w:pPr>
      <w:r w:rsidRPr="00404AEF">
        <w:rPr>
          <w:rFonts w:cs="Arial"/>
          <w:color w:val="FF0000"/>
          <w:sz w:val="28"/>
          <w:szCs w:val="28"/>
        </w:rPr>
        <w:br w:type="page"/>
      </w:r>
      <w:r w:rsidR="00AB44CF" w:rsidRPr="00404AEF">
        <w:rPr>
          <w:b w:val="0"/>
          <w:sz w:val="24"/>
        </w:rPr>
        <w:fldChar w:fldCharType="begin"/>
      </w:r>
      <w:r w:rsidR="00AB44CF" w:rsidRPr="00404AEF">
        <w:rPr>
          <w:b w:val="0"/>
          <w:sz w:val="24"/>
        </w:rPr>
        <w:instrText xml:space="preserve"> TOC \o "1-2" </w:instrText>
      </w:r>
      <w:r w:rsidR="00AB44CF" w:rsidRPr="00404AEF">
        <w:rPr>
          <w:b w:val="0"/>
          <w:sz w:val="24"/>
        </w:rPr>
        <w:fldChar w:fldCharType="separate"/>
      </w:r>
    </w:p>
    <w:p w14:paraId="4854EB81" w14:textId="6D8A3423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lastRenderedPageBreak/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Návrh koncepce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_Toc132106647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3</w:t>
      </w:r>
      <w:r>
        <w:rPr>
          <w:noProof/>
        </w:rPr>
        <w:fldChar w:fldCharType="end"/>
      </w:r>
    </w:p>
    <w:p w14:paraId="7CDB8EF9" w14:textId="77119AFC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Navržený typ porostu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_Toc132106648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3</w:t>
      </w:r>
      <w:r>
        <w:rPr>
          <w:noProof/>
        </w:rPr>
        <w:fldChar w:fldCharType="end"/>
      </w:r>
    </w:p>
    <w:p w14:paraId="0E08F041" w14:textId="64A094A2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Substrát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_Toc132106649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3</w:t>
      </w:r>
      <w:r>
        <w:rPr>
          <w:noProof/>
        </w:rPr>
        <w:fldChar w:fldCharType="end"/>
      </w:r>
    </w:p>
    <w:p w14:paraId="07F5A297" w14:textId="798D8000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Okrajové části zelené střechy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_Toc132106650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3</w:t>
      </w:r>
      <w:r>
        <w:rPr>
          <w:noProof/>
        </w:rPr>
        <w:fldChar w:fldCharType="end"/>
      </w:r>
    </w:p>
    <w:p w14:paraId="756B3E70" w14:textId="41593FD0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Zavlažování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_Toc132106651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4</w:t>
      </w:r>
      <w:r>
        <w:rPr>
          <w:noProof/>
        </w:rPr>
        <w:fldChar w:fldCharType="end"/>
      </w:r>
    </w:p>
    <w:p w14:paraId="2E4748BF" w14:textId="38A98F5B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f)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Funkce zelené střechy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_Toc132106652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4</w:t>
      </w:r>
      <w:r>
        <w:rPr>
          <w:noProof/>
        </w:rPr>
        <w:fldChar w:fldCharType="end"/>
      </w:r>
    </w:p>
    <w:p w14:paraId="7FBE9D2D" w14:textId="3CAE95F7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g)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Údržba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_Toc132106653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4</w:t>
      </w:r>
      <w:r>
        <w:rPr>
          <w:noProof/>
        </w:rPr>
        <w:fldChar w:fldCharType="end"/>
      </w:r>
    </w:p>
    <w:p w14:paraId="4EA0C6BA" w14:textId="137BC2BF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h)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Užívání střechy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_Toc132106654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4</w:t>
      </w:r>
      <w:r>
        <w:rPr>
          <w:noProof/>
        </w:rPr>
        <w:fldChar w:fldCharType="end"/>
      </w:r>
    </w:p>
    <w:p w14:paraId="08F49F52" w14:textId="032F728F" w:rsidR="00CF034A" w:rsidRDefault="00CF034A">
      <w:pPr>
        <w:pStyle w:val="Obsah2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</w:pPr>
      <w:r>
        <w:rPr>
          <w:noProof/>
        </w:rPr>
        <w:t>i)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  <w:lang w:eastAsia="cs-CZ"/>
        </w:rPr>
        <w:tab/>
      </w:r>
      <w:r>
        <w:rPr>
          <w:noProof/>
        </w:rPr>
        <w:t>Zavlažování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_Toc132106655 \h </w:instrText>
      </w:r>
      <w:r>
        <w:rPr>
          <w:noProof/>
        </w:rPr>
      </w:r>
      <w:r>
        <w:rPr>
          <w:noProof/>
        </w:rPr>
        <w:fldChar w:fldCharType="separate"/>
      </w:r>
      <w:r w:rsidR="00EA1208">
        <w:rPr>
          <w:noProof/>
        </w:rPr>
        <w:t>5</w:t>
      </w:r>
      <w:r>
        <w:rPr>
          <w:noProof/>
        </w:rPr>
        <w:fldChar w:fldCharType="end"/>
      </w:r>
    </w:p>
    <w:p w14:paraId="059DD56B" w14:textId="77777777" w:rsidR="00AB44CF" w:rsidRPr="00404AEF" w:rsidRDefault="00AB44CF" w:rsidP="00AB44CF">
      <w:pPr>
        <w:pStyle w:val="Obsah2"/>
        <w:tabs>
          <w:tab w:val="clear" w:pos="9060"/>
          <w:tab w:val="right" w:leader="dot" w:pos="9070"/>
        </w:tabs>
        <w:rPr>
          <w:sz w:val="24"/>
        </w:rPr>
        <w:sectPr w:rsidR="00AB44CF" w:rsidRPr="00404AEF" w:rsidSect="007333BA">
          <w:type w:val="continuous"/>
          <w:pgSz w:w="11906" w:h="16838"/>
          <w:pgMar w:top="1386" w:right="1418" w:bottom="1701" w:left="1418" w:header="851" w:footer="552" w:gutter="0"/>
          <w:cols w:space="708"/>
          <w:docGrid w:linePitch="360"/>
        </w:sectPr>
      </w:pPr>
      <w:r w:rsidRPr="00404AEF">
        <w:rPr>
          <w:b/>
          <w:sz w:val="24"/>
        </w:rPr>
        <w:fldChar w:fldCharType="end"/>
      </w:r>
    </w:p>
    <w:p w14:paraId="13111B67" w14:textId="77777777" w:rsidR="00AB44CF" w:rsidRPr="00404AEF" w:rsidRDefault="00AB44CF" w:rsidP="00AB44CF">
      <w:r w:rsidRPr="00404AEF">
        <w:br w:type="page"/>
      </w:r>
    </w:p>
    <w:p w14:paraId="1254F45F" w14:textId="77777777" w:rsidR="00AB44CF" w:rsidRPr="00404AEF" w:rsidRDefault="00AB44CF" w:rsidP="00AB44CF">
      <w:pPr>
        <w:rPr>
          <w:b/>
          <w:sz w:val="24"/>
        </w:rPr>
      </w:pPr>
      <w:bookmarkStart w:id="0" w:name="_Toc391013559"/>
      <w:bookmarkStart w:id="1" w:name="_Toc500840575"/>
      <w:r w:rsidRPr="00404AEF">
        <w:rPr>
          <w:b/>
          <w:sz w:val="24"/>
        </w:rPr>
        <w:lastRenderedPageBreak/>
        <w:t>Úvod</w:t>
      </w:r>
      <w:bookmarkEnd w:id="0"/>
      <w:bookmarkEnd w:id="1"/>
    </w:p>
    <w:p w14:paraId="1C3C331A" w14:textId="77777777" w:rsidR="00D347FE" w:rsidRDefault="00262259" w:rsidP="00D347FE">
      <w:pPr>
        <w:pStyle w:val="Text"/>
      </w:pPr>
      <w:r w:rsidRPr="00404AEF">
        <w:t>Tento projekt řeší rekonstrukci stávajícího parkovacích objektů č. 42 na ulici Bedřicha Václavka, Ostrava–Dubina, ve vlastnictví Statutárního města Ostravy. Jedná se o vnitřní a venkovní stavební úpravy. Jedná se o trvalou stavbu. Stavební práce nezasahují do nosních konstrukcí.</w:t>
      </w:r>
    </w:p>
    <w:p w14:paraId="1B0B3112" w14:textId="53DF8134" w:rsidR="00AB44CF" w:rsidRPr="00404AEF" w:rsidRDefault="00262259" w:rsidP="00D347FE">
      <w:pPr>
        <w:pStyle w:val="Text"/>
      </w:pPr>
      <w:r w:rsidRPr="00404AEF">
        <w:t xml:space="preserve">Tato část </w:t>
      </w:r>
      <w:r w:rsidR="00D347FE">
        <w:t xml:space="preserve">projektu </w:t>
      </w:r>
      <w:r w:rsidRPr="00404AEF">
        <w:t>řeší konstrukci zelené střechy.</w:t>
      </w:r>
    </w:p>
    <w:p w14:paraId="471F0635" w14:textId="43E4DD17" w:rsidR="00AB44CF" w:rsidRPr="00404AEF" w:rsidRDefault="00262259" w:rsidP="00262259">
      <w:pPr>
        <w:pStyle w:val="Nadpis2"/>
        <w:numPr>
          <w:ilvl w:val="1"/>
          <w:numId w:val="1"/>
        </w:numPr>
      </w:pPr>
      <w:bookmarkStart w:id="2" w:name="_Toc132106647"/>
      <w:r w:rsidRPr="00404AEF">
        <w:t>Návrh koncepce</w:t>
      </w:r>
      <w:bookmarkEnd w:id="2"/>
    </w:p>
    <w:p w14:paraId="3E02A6E1" w14:textId="498447FE" w:rsidR="00262259" w:rsidRPr="00404AEF" w:rsidRDefault="00262259" w:rsidP="00D347FE">
      <w:pPr>
        <w:spacing w:after="120" w:line="276" w:lineRule="auto"/>
        <w:ind w:firstLine="425"/>
        <w:jc w:val="both"/>
        <w:rPr>
          <w:rFonts w:cs="Arial"/>
          <w:bCs/>
          <w:sz w:val="20"/>
        </w:rPr>
      </w:pPr>
      <w:r w:rsidRPr="00404AEF">
        <w:rPr>
          <w:rFonts w:cs="Arial"/>
          <w:bCs/>
          <w:sz w:val="20"/>
        </w:rPr>
        <w:t xml:space="preserve">Je navržena extenzivní zelená střecha o ploše cca </w:t>
      </w:r>
      <w:proofErr w:type="gramStart"/>
      <w:r w:rsidRPr="00404AEF">
        <w:rPr>
          <w:rFonts w:cs="Arial"/>
          <w:bCs/>
          <w:sz w:val="20"/>
        </w:rPr>
        <w:t>1000m</w:t>
      </w:r>
      <w:proofErr w:type="gramEnd"/>
      <w:r w:rsidRPr="00404AEF">
        <w:rPr>
          <w:rFonts w:cs="Arial"/>
          <w:bCs/>
          <w:sz w:val="20"/>
        </w:rPr>
        <w:t>². Podstatou extenzivní zelené střechy je vegetace s maximální mírou autoregulace, schopná udržet se v odpovídající kvalitě bez pravidelné zálivky a jen s minimální péčí. Vegetaci tvoří rostliny s vysokou regenerační schopností schopné</w:t>
      </w:r>
      <w:r w:rsidR="00D347FE">
        <w:rPr>
          <w:rFonts w:cs="Arial"/>
          <w:bCs/>
          <w:sz w:val="20"/>
        </w:rPr>
        <w:t xml:space="preserve"> </w:t>
      </w:r>
      <w:r w:rsidRPr="00404AEF">
        <w:rPr>
          <w:rFonts w:cs="Arial"/>
          <w:bCs/>
          <w:sz w:val="20"/>
        </w:rPr>
        <w:t>přizpůsobit se extrémním podmínkám stanoviště. Střecha je nepochozí, vstup na plochy s vegetací je dovolen poučeným osobám pouze pro kontrolu a technickou údržbu.</w:t>
      </w:r>
    </w:p>
    <w:p w14:paraId="433DDCF9" w14:textId="68CEC5F6" w:rsidR="00262259" w:rsidRPr="00404AEF" w:rsidRDefault="00262259" w:rsidP="00262259">
      <w:pPr>
        <w:pStyle w:val="Nadpis2"/>
        <w:numPr>
          <w:ilvl w:val="1"/>
          <w:numId w:val="1"/>
        </w:numPr>
      </w:pPr>
      <w:bookmarkStart w:id="3" w:name="_Toc132106648"/>
      <w:r w:rsidRPr="00404AEF">
        <w:t>Navržený t</w:t>
      </w:r>
      <w:r w:rsidR="00D347FE">
        <w:t>y</w:t>
      </w:r>
      <w:r w:rsidRPr="00404AEF">
        <w:t>p porostu</w:t>
      </w:r>
      <w:bookmarkEnd w:id="3"/>
    </w:p>
    <w:p w14:paraId="3C546E8A" w14:textId="16A3F0AF" w:rsidR="00445687" w:rsidRDefault="00E222C8" w:rsidP="00445687">
      <w:pPr>
        <w:pStyle w:val="Text"/>
      </w:pPr>
      <w:r>
        <w:t>Předpěstovaná r</w:t>
      </w:r>
      <w:r w:rsidR="00262259" w:rsidRPr="00404AEF">
        <w:t>ozchodníková rohož s netřesky a další sukulenty</w:t>
      </w:r>
      <w:r>
        <w:t xml:space="preserve"> na </w:t>
      </w:r>
      <w:proofErr w:type="spellStart"/>
      <w:r>
        <w:t>vytlívajícím</w:t>
      </w:r>
      <w:proofErr w:type="spellEnd"/>
      <w:r>
        <w:t xml:space="preserve"> kokosovém nosiči protkaném polypropylenovou (PP) síťkou určená pro ploché střechy. R</w:t>
      </w:r>
      <w:r w:rsidR="00262259" w:rsidRPr="00404AEF">
        <w:t>ozchodníky (</w:t>
      </w:r>
      <w:proofErr w:type="spellStart"/>
      <w:r w:rsidR="00262259" w:rsidRPr="00404AEF">
        <w:t>Sedum</w:t>
      </w:r>
      <w:proofErr w:type="spellEnd"/>
      <w:r w:rsidR="00262259" w:rsidRPr="00404AEF">
        <w:t>) jsou reprezentanty sukulentních (tučnolistých) rostlin se specifickým metabolismem, který jim umožňuje přečkat velmi dlouhá období sucha. Rozchodníky a další sukulenty jsou víceleté nebo vytrvalé rostliny.</w:t>
      </w:r>
      <w:r>
        <w:t xml:space="preserve"> Rohože s vrstvou substrátu budou </w:t>
      </w:r>
      <w:r w:rsidR="00DB047E">
        <w:t xml:space="preserve">obsahovat </w:t>
      </w:r>
      <w:r w:rsidR="00445687">
        <w:t>několik</w:t>
      </w:r>
      <w:r>
        <w:t xml:space="preserve"> druhů rodu </w:t>
      </w:r>
      <w:proofErr w:type="spellStart"/>
      <w:r>
        <w:t>Sedum</w:t>
      </w:r>
      <w:proofErr w:type="spellEnd"/>
      <w:r>
        <w:t xml:space="preserve"> (rozchodník) například: </w:t>
      </w:r>
      <w:proofErr w:type="spellStart"/>
      <w:r w:rsidR="00445687">
        <w:t>Sedum</w:t>
      </w:r>
      <w:proofErr w:type="spellEnd"/>
      <w:r w:rsidR="00445687">
        <w:t xml:space="preserve"> Album, </w:t>
      </w:r>
      <w:proofErr w:type="spellStart"/>
      <w:r w:rsidR="00445687">
        <w:t>Sedum</w:t>
      </w:r>
      <w:proofErr w:type="spellEnd"/>
      <w:r w:rsidR="00445687">
        <w:t xml:space="preserve"> Album </w:t>
      </w:r>
      <w:proofErr w:type="spellStart"/>
      <w:r w:rsidR="00445687">
        <w:t>Coral</w:t>
      </w:r>
      <w:proofErr w:type="spellEnd"/>
      <w:r w:rsidR="00445687">
        <w:t xml:space="preserve"> </w:t>
      </w:r>
      <w:proofErr w:type="spellStart"/>
      <w:r w:rsidR="00445687">
        <w:t>Carpet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Sexangulare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Hispanicum</w:t>
      </w:r>
      <w:proofErr w:type="spellEnd"/>
      <w:r w:rsidR="00445687">
        <w:t xml:space="preserve"> Minus,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Lydium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Lydium</w:t>
      </w:r>
      <w:proofErr w:type="spellEnd"/>
      <w:r w:rsidR="00445687">
        <w:t xml:space="preserve"> </w:t>
      </w:r>
      <w:proofErr w:type="spellStart"/>
      <w:r w:rsidR="00445687">
        <w:t>Glauca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Acre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Refl</w:t>
      </w:r>
      <w:proofErr w:type="spellEnd"/>
      <w:r w:rsidR="00445687">
        <w:t xml:space="preserve"> </w:t>
      </w:r>
      <w:proofErr w:type="spellStart"/>
      <w:r w:rsidR="00445687">
        <w:t>exum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, </w:t>
      </w:r>
      <w:proofErr w:type="spellStart"/>
      <w:r w:rsidR="00445687">
        <w:t>Refl</w:t>
      </w:r>
      <w:proofErr w:type="spellEnd"/>
      <w:r w:rsidR="00445687">
        <w:t xml:space="preserve"> </w:t>
      </w:r>
      <w:proofErr w:type="spellStart"/>
      <w:r w:rsidR="00445687">
        <w:t>exum</w:t>
      </w:r>
      <w:proofErr w:type="spellEnd"/>
      <w:r w:rsidR="00445687">
        <w:t xml:space="preserve"> Angelina,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Spurium</w:t>
      </w:r>
      <w:proofErr w:type="spellEnd"/>
      <w:r w:rsidR="00445687">
        <w:t xml:space="preserve"> </w:t>
      </w:r>
      <w:proofErr w:type="spellStart"/>
      <w:r w:rsidR="00445687">
        <w:t>Fuldagut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Hybridum</w:t>
      </w:r>
      <w:proofErr w:type="spellEnd"/>
      <w:r w:rsidR="00445687">
        <w:t xml:space="preserve"> </w:t>
      </w:r>
      <w:proofErr w:type="spellStart"/>
      <w:r w:rsidR="00445687">
        <w:t>Immergrunchen</w:t>
      </w:r>
      <w:proofErr w:type="spellEnd"/>
      <w:r w:rsidR="00445687">
        <w:t xml:space="preserve">, </w:t>
      </w:r>
      <w:proofErr w:type="spellStart"/>
      <w:r w:rsidR="00445687">
        <w:t>Sedum</w:t>
      </w:r>
      <w:proofErr w:type="spellEnd"/>
      <w:r w:rsidR="00445687">
        <w:t xml:space="preserve"> </w:t>
      </w:r>
      <w:proofErr w:type="spellStart"/>
      <w:r w:rsidR="00445687">
        <w:t>Kamtschaticum</w:t>
      </w:r>
      <w:proofErr w:type="spellEnd"/>
      <w:r w:rsidR="00445687">
        <w:t>.</w:t>
      </w:r>
      <w:r w:rsidR="00514050">
        <w:t xml:space="preserve"> </w:t>
      </w:r>
      <w:r w:rsidR="00514050" w:rsidRPr="00404AEF">
        <w:t>Cílové pokrytí vegetací až 90%</w:t>
      </w:r>
      <w:r w:rsidR="00514050">
        <w:t xml:space="preserve"> plochy</w:t>
      </w:r>
      <w:r w:rsidR="00514050" w:rsidRPr="00404AEF">
        <w:t>.</w:t>
      </w:r>
    </w:p>
    <w:p w14:paraId="73F31527" w14:textId="77777777" w:rsidR="00445687" w:rsidRDefault="00445687" w:rsidP="00445687">
      <w:pPr>
        <w:pStyle w:val="Text"/>
      </w:pPr>
      <w:r>
        <w:t>Požadované minimální parametry rohože:</w:t>
      </w:r>
    </w:p>
    <w:p w14:paraId="74084180" w14:textId="006297C6" w:rsidR="00445687" w:rsidRPr="00445687" w:rsidRDefault="00445687" w:rsidP="00445687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>
        <w:rPr>
          <w:rFonts w:eastAsia="Calibri Light" w:cs="Arial"/>
          <w:sz w:val="20"/>
          <w:lang w:eastAsia="en-US"/>
        </w:rPr>
        <w:t>T</w:t>
      </w:r>
      <w:r w:rsidRPr="00445687">
        <w:rPr>
          <w:rFonts w:eastAsia="Calibri Light" w:cs="Arial"/>
          <w:sz w:val="20"/>
          <w:lang w:eastAsia="en-US"/>
        </w:rPr>
        <w:t>loušťka 2,5</w:t>
      </w:r>
      <w:r>
        <w:rPr>
          <w:rFonts w:eastAsia="Calibri Light" w:cs="Arial"/>
          <w:sz w:val="20"/>
          <w:lang w:eastAsia="en-US"/>
        </w:rPr>
        <w:t>~</w:t>
      </w:r>
      <w:r w:rsidRPr="00445687">
        <w:rPr>
          <w:rFonts w:eastAsia="Calibri Light" w:cs="Arial"/>
          <w:sz w:val="20"/>
          <w:lang w:eastAsia="en-US"/>
        </w:rPr>
        <w:t>4</w:t>
      </w:r>
      <w:r>
        <w:rPr>
          <w:rFonts w:eastAsia="Calibri Light" w:cs="Arial"/>
          <w:sz w:val="20"/>
          <w:lang w:eastAsia="en-US"/>
        </w:rPr>
        <w:t> </w:t>
      </w:r>
      <w:r w:rsidRPr="00445687">
        <w:rPr>
          <w:rFonts w:eastAsia="Calibri Light" w:cs="Arial"/>
          <w:sz w:val="20"/>
          <w:lang w:eastAsia="en-US"/>
        </w:rPr>
        <w:t>cm</w:t>
      </w:r>
    </w:p>
    <w:p w14:paraId="7BC5C614" w14:textId="2D7A99DD" w:rsidR="00445687" w:rsidRPr="00445687" w:rsidRDefault="00445687" w:rsidP="00445687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>
        <w:rPr>
          <w:rFonts w:eastAsia="Calibri Light" w:cs="Arial"/>
          <w:sz w:val="20"/>
          <w:lang w:eastAsia="en-US"/>
        </w:rPr>
        <w:t>P</w:t>
      </w:r>
      <w:r w:rsidRPr="00445687">
        <w:rPr>
          <w:rFonts w:eastAsia="Calibri Light" w:cs="Arial"/>
          <w:sz w:val="20"/>
          <w:lang w:eastAsia="en-US"/>
        </w:rPr>
        <w:t xml:space="preserve">okrytí vegetací </w:t>
      </w:r>
      <w:r w:rsidR="00514050">
        <w:rPr>
          <w:rFonts w:eastAsia="Calibri Light" w:cs="Arial"/>
          <w:sz w:val="20"/>
          <w:lang w:eastAsia="en-US"/>
        </w:rPr>
        <w:t>80~</w:t>
      </w:r>
      <w:r w:rsidRPr="00445687">
        <w:rPr>
          <w:rFonts w:eastAsia="Calibri Light" w:cs="Arial"/>
          <w:sz w:val="20"/>
          <w:lang w:eastAsia="en-US"/>
        </w:rPr>
        <w:t>90</w:t>
      </w:r>
      <w:r>
        <w:rPr>
          <w:rFonts w:eastAsia="Calibri Light" w:cs="Arial"/>
          <w:sz w:val="20"/>
          <w:lang w:eastAsia="en-US"/>
        </w:rPr>
        <w:t> </w:t>
      </w:r>
      <w:r w:rsidRPr="00445687">
        <w:rPr>
          <w:rFonts w:eastAsia="Calibri Light" w:cs="Arial"/>
          <w:sz w:val="20"/>
          <w:lang w:eastAsia="en-US"/>
        </w:rPr>
        <w:t>%</w:t>
      </w:r>
    </w:p>
    <w:p w14:paraId="66C89BC7" w14:textId="078B16EA" w:rsidR="00262259" w:rsidRDefault="00445687" w:rsidP="00445687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>
        <w:rPr>
          <w:rFonts w:eastAsia="Calibri Light" w:cs="Arial"/>
          <w:sz w:val="20"/>
          <w:lang w:eastAsia="en-US"/>
        </w:rPr>
        <w:t>D</w:t>
      </w:r>
      <w:r w:rsidRPr="00445687">
        <w:rPr>
          <w:rFonts w:eastAsia="Calibri Light" w:cs="Arial"/>
          <w:sz w:val="20"/>
          <w:lang w:eastAsia="en-US"/>
        </w:rPr>
        <w:t>ruhovost 5</w:t>
      </w:r>
      <w:r>
        <w:rPr>
          <w:rFonts w:eastAsia="Calibri Light" w:cs="Arial"/>
          <w:sz w:val="20"/>
          <w:lang w:eastAsia="en-US"/>
        </w:rPr>
        <w:t>~</w:t>
      </w:r>
      <w:r w:rsidRPr="00445687">
        <w:rPr>
          <w:rFonts w:eastAsia="Calibri Light" w:cs="Arial"/>
          <w:sz w:val="20"/>
          <w:lang w:eastAsia="en-US"/>
        </w:rPr>
        <w:t>8</w:t>
      </w:r>
      <w:r>
        <w:rPr>
          <w:rFonts w:eastAsia="Calibri Light" w:cs="Arial"/>
          <w:sz w:val="20"/>
          <w:lang w:eastAsia="en-US"/>
        </w:rPr>
        <w:t> </w:t>
      </w:r>
      <w:r w:rsidRPr="00445687">
        <w:rPr>
          <w:rFonts w:eastAsia="Calibri Light" w:cs="Arial"/>
          <w:sz w:val="20"/>
          <w:lang w:eastAsia="en-US"/>
        </w:rPr>
        <w:t>druhů</w:t>
      </w:r>
    </w:p>
    <w:p w14:paraId="7DFAC51A" w14:textId="0403668F" w:rsidR="005319F2" w:rsidRDefault="005319F2" w:rsidP="00445687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>
        <w:rPr>
          <w:rFonts w:eastAsia="Calibri Light" w:cs="Arial"/>
          <w:sz w:val="20"/>
          <w:lang w:eastAsia="en-US"/>
        </w:rPr>
        <w:t>Hmotnost 7,1~10,4 kg/m</w:t>
      </w:r>
      <w:r w:rsidRPr="00404AEF">
        <w:rPr>
          <w:rFonts w:cs="Arial"/>
          <w:bCs/>
          <w:sz w:val="20"/>
        </w:rPr>
        <w:t>²</w:t>
      </w:r>
      <w:r w:rsidR="00E032CB">
        <w:rPr>
          <w:rFonts w:cs="Arial"/>
          <w:bCs/>
          <w:sz w:val="20"/>
        </w:rPr>
        <w:t xml:space="preserve"> (v závislosti na vlhkosti)</w:t>
      </w:r>
    </w:p>
    <w:p w14:paraId="67681F38" w14:textId="6904EC79" w:rsidR="00445687" w:rsidRPr="00514050" w:rsidRDefault="00514050" w:rsidP="00514050">
      <w:pPr>
        <w:pStyle w:val="Nadpis2"/>
        <w:numPr>
          <w:ilvl w:val="1"/>
          <w:numId w:val="1"/>
        </w:numPr>
      </w:pPr>
      <w:bookmarkStart w:id="4" w:name="_Toc132106649"/>
      <w:r w:rsidRPr="00514050">
        <w:t>Substrát</w:t>
      </w:r>
      <w:bookmarkEnd w:id="4"/>
    </w:p>
    <w:p w14:paraId="71B562AF" w14:textId="5433BD6A" w:rsidR="00514050" w:rsidRDefault="00262259" w:rsidP="00514050">
      <w:pPr>
        <w:pStyle w:val="Text"/>
      </w:pPr>
      <w:r w:rsidRPr="00404AEF">
        <w:t xml:space="preserve">Substrát pro suchomilné rostliny </w:t>
      </w:r>
      <w:proofErr w:type="spellStart"/>
      <w:r w:rsidRPr="00404AEF">
        <w:t>tl</w:t>
      </w:r>
      <w:proofErr w:type="spellEnd"/>
      <w:r w:rsidRPr="00404AEF">
        <w:t xml:space="preserve">. </w:t>
      </w:r>
      <w:proofErr w:type="gramStart"/>
      <w:r w:rsidRPr="00404AEF">
        <w:t>80mm</w:t>
      </w:r>
      <w:proofErr w:type="gramEnd"/>
      <w:r w:rsidRPr="00404AEF">
        <w:t xml:space="preserve"> se zvýšenou vodopropustností bez obsahu </w:t>
      </w:r>
      <w:proofErr w:type="spellStart"/>
      <w:r w:rsidRPr="00404AEF">
        <w:t>vyplavitelných</w:t>
      </w:r>
      <w:proofErr w:type="spellEnd"/>
      <w:r w:rsidRPr="00404AEF">
        <w:t xml:space="preserve"> částic</w:t>
      </w:r>
      <w:r w:rsidR="00514050">
        <w:t xml:space="preserve">. V exponovaných místech bude na substrát </w:t>
      </w:r>
      <w:r w:rsidR="00DB047E">
        <w:t>položena</w:t>
      </w:r>
      <w:r w:rsidR="00514050">
        <w:t xml:space="preserve"> betonov</w:t>
      </w:r>
      <w:r w:rsidR="00DB047E">
        <w:t>á</w:t>
      </w:r>
      <w:r w:rsidR="00514050">
        <w:t xml:space="preserve"> plošn</w:t>
      </w:r>
      <w:r w:rsidR="00DB047E">
        <w:t>á</w:t>
      </w:r>
      <w:r w:rsidR="00514050">
        <w:t xml:space="preserve"> dlažb</w:t>
      </w:r>
      <w:r w:rsidR="00DB047E">
        <w:t>a</w:t>
      </w:r>
      <w:r w:rsidR="00514050">
        <w:t xml:space="preserve"> 500</w:t>
      </w:r>
      <w:r w:rsidR="00514050">
        <w:rPr>
          <w:rFonts w:cs="Arial"/>
        </w:rPr>
        <w:t>×</w:t>
      </w:r>
      <w:r w:rsidR="00514050">
        <w:t xml:space="preserve">500x50 mm. </w:t>
      </w:r>
    </w:p>
    <w:p w14:paraId="22BF12CF" w14:textId="604CBC40" w:rsidR="00CF034A" w:rsidRPr="00514050" w:rsidRDefault="00CF034A" w:rsidP="00CF034A">
      <w:pPr>
        <w:pStyle w:val="Nadpis2"/>
        <w:numPr>
          <w:ilvl w:val="1"/>
          <w:numId w:val="1"/>
        </w:numPr>
      </w:pPr>
      <w:bookmarkStart w:id="5" w:name="_Toc132106650"/>
      <w:r>
        <w:t>Okrajové části zelené střechy</w:t>
      </w:r>
      <w:bookmarkEnd w:id="5"/>
    </w:p>
    <w:p w14:paraId="6415C6F2" w14:textId="67FBB22F" w:rsidR="00CF034A" w:rsidRDefault="00CF034A" w:rsidP="00CF034A">
      <w:pPr>
        <w:pStyle w:val="Text"/>
      </w:pPr>
      <w:r>
        <w:t xml:space="preserve">Okrajové části zelené střechy budou lemovány plochami šíře </w:t>
      </w:r>
      <w:proofErr w:type="gramStart"/>
      <w:r>
        <w:t>250mm</w:t>
      </w:r>
      <w:proofErr w:type="gramEnd"/>
      <w:r>
        <w:t xml:space="preserve"> tvořenými praným říčním kamenivem o mocnosti 100mm</w:t>
      </w:r>
      <w:r w:rsidR="00EA1208">
        <w:t>,</w:t>
      </w:r>
      <w:r>
        <w:t xml:space="preserve"> fr. kameniva 16/32mm. </w:t>
      </w:r>
    </w:p>
    <w:p w14:paraId="17415290" w14:textId="203EAE35" w:rsidR="00CF034A" w:rsidRDefault="00CF034A" w:rsidP="00CF034A">
      <w:pPr>
        <w:pStyle w:val="Text"/>
      </w:pPr>
      <w:r>
        <w:t xml:space="preserve">U okapu bude toto kamenivo ohraničeno oboustranně nerezovými perforovanými kačírkovými lištami v. </w:t>
      </w:r>
      <w:proofErr w:type="gramStart"/>
      <w:r>
        <w:t>100mm</w:t>
      </w:r>
      <w:proofErr w:type="gramEnd"/>
      <w:r>
        <w:t xml:space="preserve">. V případě střešních atik pak </w:t>
      </w:r>
      <w:r w:rsidR="00EA1208">
        <w:t xml:space="preserve">bude </w:t>
      </w:r>
      <w:r>
        <w:t xml:space="preserve">ohraničení jednostranné. Lišty budou k podkladní PVC-P folii kotveny přivařenými </w:t>
      </w:r>
      <w:proofErr w:type="spellStart"/>
      <w:r w:rsidR="00EA1208">
        <w:t>přířezovými</w:t>
      </w:r>
      <w:proofErr w:type="spellEnd"/>
      <w:r w:rsidR="00EA1208">
        <w:t xml:space="preserve"> </w:t>
      </w:r>
      <w:r>
        <w:t>pásky z</w:t>
      </w:r>
      <w:r w:rsidR="00EA1208">
        <w:t xml:space="preserve"> totožné </w:t>
      </w:r>
      <w:r>
        <w:t xml:space="preserve">PVC-P folie. </w:t>
      </w:r>
      <w:r>
        <w:t xml:space="preserve"> </w:t>
      </w:r>
    </w:p>
    <w:p w14:paraId="766BDB0A" w14:textId="77777777" w:rsidR="00CF034A" w:rsidRDefault="00CF034A" w:rsidP="00514050">
      <w:pPr>
        <w:pStyle w:val="Text"/>
      </w:pPr>
    </w:p>
    <w:p w14:paraId="2901821E" w14:textId="77777777" w:rsidR="00CF034A" w:rsidRPr="00404AEF" w:rsidRDefault="00CF034A" w:rsidP="00514050">
      <w:pPr>
        <w:pStyle w:val="Text"/>
      </w:pPr>
    </w:p>
    <w:p w14:paraId="4AC8C7CB" w14:textId="78233617" w:rsidR="007678B0" w:rsidRPr="00404AEF" w:rsidRDefault="00262259" w:rsidP="00CF034A">
      <w:pPr>
        <w:pStyle w:val="Nadpis2"/>
        <w:numPr>
          <w:ilvl w:val="1"/>
          <w:numId w:val="1"/>
        </w:numPr>
      </w:pPr>
      <w:bookmarkStart w:id="6" w:name="_Toc132106651"/>
      <w:r w:rsidRPr="00404AEF">
        <w:lastRenderedPageBreak/>
        <w:t>Zavlažování</w:t>
      </w:r>
      <w:bookmarkEnd w:id="6"/>
    </w:p>
    <w:p w14:paraId="2E7F1668" w14:textId="77777777" w:rsidR="007678B0" w:rsidRPr="00404AEF" w:rsidRDefault="00262259" w:rsidP="007678B0">
      <w:pPr>
        <w:pStyle w:val="Text"/>
        <w:ind w:left="284" w:firstLine="0"/>
      </w:pPr>
      <w:r w:rsidRPr="00404AEF">
        <w:t>o</w:t>
      </w:r>
      <w:r w:rsidRPr="00404AEF">
        <w:tab/>
        <w:t>Zavlažování ploch při dlouhotrvajícím suchu 2~4 zásahy za rok</w:t>
      </w:r>
    </w:p>
    <w:p w14:paraId="5FA3B16A" w14:textId="77777777" w:rsidR="007678B0" w:rsidRPr="00404AEF" w:rsidRDefault="00262259" w:rsidP="007678B0">
      <w:pPr>
        <w:pStyle w:val="Text"/>
        <w:ind w:left="284" w:firstLine="0"/>
      </w:pPr>
      <w:r w:rsidRPr="00404AEF">
        <w:t>o</w:t>
      </w:r>
      <w:r w:rsidRPr="00404AEF">
        <w:tab/>
        <w:t>Orientační spotřeba vody 5~10 l/m²/zásah</w:t>
      </w:r>
    </w:p>
    <w:p w14:paraId="591F2777" w14:textId="6C359BB7" w:rsidR="00262259" w:rsidRPr="00404AEF" w:rsidRDefault="00262259" w:rsidP="007678B0">
      <w:pPr>
        <w:pStyle w:val="Text"/>
        <w:ind w:left="284" w:firstLine="0"/>
      </w:pPr>
      <w:r w:rsidRPr="00404AEF">
        <w:t>o</w:t>
      </w:r>
      <w:r w:rsidRPr="00404AEF">
        <w:tab/>
        <w:t>Suchovod napojený na přívod vody</w:t>
      </w:r>
    </w:p>
    <w:p w14:paraId="45755051" w14:textId="77777777" w:rsidR="007678B0" w:rsidRPr="00404AEF" w:rsidRDefault="007678B0" w:rsidP="00CF034A">
      <w:pPr>
        <w:pStyle w:val="Nadpis2"/>
        <w:numPr>
          <w:ilvl w:val="1"/>
          <w:numId w:val="1"/>
        </w:numPr>
      </w:pPr>
      <w:bookmarkStart w:id="7" w:name="_Toc132106652"/>
      <w:r w:rsidRPr="00404AEF">
        <w:t>Funkce zelené střechy</w:t>
      </w:r>
      <w:bookmarkEnd w:id="7"/>
    </w:p>
    <w:p w14:paraId="4F05DC76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Enviromentální</w:t>
      </w:r>
    </w:p>
    <w:p w14:paraId="2EE774DC" w14:textId="77777777" w:rsidR="007678B0" w:rsidRPr="00404AEF" w:rsidRDefault="007678B0" w:rsidP="00404AEF">
      <w:pPr>
        <w:spacing w:line="276" w:lineRule="auto"/>
        <w:ind w:left="720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Ozelenění vnitrobloku bytových domů. Náhrada za vykácenou zeleň. Retence a odpar srážkových vod.</w:t>
      </w:r>
    </w:p>
    <w:p w14:paraId="007AD52C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Ekonomická</w:t>
      </w:r>
    </w:p>
    <w:p w14:paraId="0350A3C6" w14:textId="77777777" w:rsidR="007678B0" w:rsidRPr="00404AEF" w:rsidRDefault="007678B0" w:rsidP="00404AEF">
      <w:pPr>
        <w:spacing w:line="276" w:lineRule="auto"/>
        <w:ind w:left="720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Minimalizace nákladů na provoz a údržbu.</w:t>
      </w:r>
    </w:p>
    <w:p w14:paraId="47A78B8B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Nepochozí plochá</w:t>
      </w:r>
    </w:p>
    <w:p w14:paraId="01A123B5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Plochá střecha se sklonem α ≤ 5°</w:t>
      </w:r>
    </w:p>
    <w:p w14:paraId="2A67F80C" w14:textId="36F9D0F4" w:rsidR="00AB44CF" w:rsidRPr="00404AEF" w:rsidRDefault="007678B0" w:rsidP="00404AEF">
      <w:pPr>
        <w:numPr>
          <w:ilvl w:val="0"/>
          <w:numId w:val="17"/>
        </w:numPr>
        <w:spacing w:line="276" w:lineRule="auto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Střešní zahrada mimo dotyk s parterem</w:t>
      </w:r>
    </w:p>
    <w:p w14:paraId="117C5E69" w14:textId="6BF2DB8C" w:rsidR="007678B0" w:rsidRPr="00404AEF" w:rsidRDefault="007678B0" w:rsidP="00CF034A">
      <w:pPr>
        <w:pStyle w:val="Nadpis2"/>
        <w:numPr>
          <w:ilvl w:val="1"/>
          <w:numId w:val="1"/>
        </w:numPr>
      </w:pPr>
      <w:bookmarkStart w:id="8" w:name="_Toc132106653"/>
      <w:r w:rsidRPr="00404AEF">
        <w:t>Údržba</w:t>
      </w:r>
      <w:bookmarkEnd w:id="8"/>
    </w:p>
    <w:p w14:paraId="6B3E9B9D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ind w:hanging="357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4~6 ročně čistit lapače střešních splavenin (</w:t>
      </w:r>
      <w:proofErr w:type="spellStart"/>
      <w:r w:rsidRPr="00404AEF">
        <w:rPr>
          <w:rFonts w:eastAsia="Calibri Light" w:cs="Arial"/>
          <w:sz w:val="20"/>
          <w:lang w:eastAsia="en-US"/>
        </w:rPr>
        <w:t>gajgr</w:t>
      </w:r>
      <w:proofErr w:type="spellEnd"/>
      <w:r w:rsidRPr="00404AEF">
        <w:rPr>
          <w:rFonts w:eastAsia="Calibri Light" w:cs="Arial"/>
          <w:sz w:val="20"/>
          <w:lang w:eastAsia="en-US"/>
        </w:rPr>
        <w:t>). Dle intenzity zanášení.</w:t>
      </w:r>
    </w:p>
    <w:p w14:paraId="5BE4BC16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ind w:hanging="357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Údržba 2~4 zásahy za rok.</w:t>
      </w:r>
    </w:p>
    <w:p w14:paraId="7110811D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zásobování živinami, dlouhodobé hnojivo NPK 5 g/m²/rok dusíku za rok.</w:t>
      </w:r>
    </w:p>
    <w:p w14:paraId="21362FAC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zavlažování ploch při dlouhotrvajícím suchu</w:t>
      </w:r>
    </w:p>
    <w:p w14:paraId="36CF8FF5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odstraňování náletových dřevin a jiné nežádoucí vegetace</w:t>
      </w:r>
    </w:p>
    <w:p w14:paraId="53D285DD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sestřih za účelem prosvětlení</w:t>
      </w:r>
    </w:p>
    <w:p w14:paraId="4E6663A6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dosetí osivem, dosadba, resp. doplnění řízků v místech větších výpadků</w:t>
      </w:r>
    </w:p>
    <w:p w14:paraId="4909B484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doplňování substrátu v případě eroze</w:t>
      </w:r>
    </w:p>
    <w:p w14:paraId="145F044C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ochrana rostlin</w:t>
      </w:r>
    </w:p>
    <w:p w14:paraId="1C349102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odstraňování listí a zarůstající vegetace z okolí technických zařízení</w:t>
      </w:r>
    </w:p>
    <w:p w14:paraId="27ABB273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odstraňování listí a zarůstající vegetace z okapových žlabů</w:t>
      </w:r>
    </w:p>
    <w:p w14:paraId="00E9AC84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contextualSpacing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odstraňování listí a zarůstající vegetace ze štěrkových pásů a dlažeb</w:t>
      </w:r>
    </w:p>
    <w:p w14:paraId="1F8BE30D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odstraňování listí z vegetačních ploch</w:t>
      </w:r>
    </w:p>
    <w:p w14:paraId="54922BCF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kontrola stability obrubníků a okrajových prvků</w:t>
      </w:r>
    </w:p>
    <w:p w14:paraId="06A7917C" w14:textId="77777777" w:rsidR="007678B0" w:rsidRPr="00404AEF" w:rsidRDefault="007678B0" w:rsidP="00404AEF">
      <w:pPr>
        <w:numPr>
          <w:ilvl w:val="0"/>
          <w:numId w:val="17"/>
        </w:numPr>
        <w:spacing w:line="276" w:lineRule="auto"/>
        <w:ind w:hanging="357"/>
        <w:jc w:val="both"/>
        <w:rPr>
          <w:rFonts w:eastAsia="Calibri Light" w:cs="Arial"/>
          <w:sz w:val="20"/>
          <w:lang w:eastAsia="en-US"/>
        </w:rPr>
      </w:pPr>
      <w:r w:rsidRPr="00404AEF">
        <w:rPr>
          <w:rFonts w:eastAsia="Calibri Light" w:cs="Arial"/>
          <w:sz w:val="20"/>
          <w:lang w:eastAsia="en-US"/>
        </w:rPr>
        <w:t>Ve víceletých intervalech</w:t>
      </w:r>
    </w:p>
    <w:p w14:paraId="390DBEA5" w14:textId="77777777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 w:cs="Arial"/>
          <w:color w:val="1F3864"/>
          <w:sz w:val="20"/>
          <w:lang w:eastAsia="en-US"/>
        </w:rPr>
        <w:t>Odstraňování usazenin v okrajových a koncových štěrkových pásech a rovněž v obsypech střešních vtoků a technických zařízení, které by mohly ohrozit funkci odvádění vody.</w:t>
      </w:r>
    </w:p>
    <w:p w14:paraId="1FB84D76" w14:textId="21B1B231" w:rsidR="007678B0" w:rsidRPr="00404AEF" w:rsidRDefault="007678B0" w:rsidP="00404AEF">
      <w:pPr>
        <w:numPr>
          <w:ilvl w:val="1"/>
          <w:numId w:val="17"/>
        </w:numPr>
        <w:spacing w:line="276" w:lineRule="auto"/>
        <w:ind w:hanging="357"/>
        <w:jc w:val="both"/>
        <w:rPr>
          <w:rFonts w:eastAsia="Calibri Light" w:cs="Arial"/>
          <w:color w:val="1F3864"/>
          <w:sz w:val="20"/>
          <w:lang w:eastAsia="en-US"/>
        </w:rPr>
      </w:pPr>
      <w:r w:rsidRPr="00404AEF">
        <w:rPr>
          <w:rFonts w:eastAsia="Calibri Light"/>
          <w:color w:val="1F3864"/>
          <w:sz w:val="20"/>
          <w:lang w:eastAsia="en-US"/>
        </w:rPr>
        <w:t>Odstraňování usazenin v okapových žlabech.</w:t>
      </w:r>
    </w:p>
    <w:p w14:paraId="09642DAB" w14:textId="77777777" w:rsidR="00404AEF" w:rsidRPr="00404AEF" w:rsidRDefault="00404AEF" w:rsidP="00CF034A">
      <w:pPr>
        <w:pStyle w:val="Nadpis2"/>
        <w:numPr>
          <w:ilvl w:val="1"/>
          <w:numId w:val="1"/>
        </w:numPr>
      </w:pPr>
      <w:bookmarkStart w:id="9" w:name="_Toc132106654"/>
      <w:r w:rsidRPr="00404AEF">
        <w:t>Užívání střechy</w:t>
      </w:r>
      <w:bookmarkEnd w:id="9"/>
    </w:p>
    <w:p w14:paraId="6338B8F5" w14:textId="77777777" w:rsidR="00404AEF" w:rsidRPr="00404AEF" w:rsidRDefault="00404AEF" w:rsidP="00404AEF">
      <w:pPr>
        <w:pStyle w:val="Text"/>
        <w:rPr>
          <w:rFonts w:cs="Arial"/>
          <w:bCs/>
        </w:rPr>
      </w:pPr>
      <w:r w:rsidRPr="00404AEF">
        <w:rPr>
          <w:rFonts w:cs="Arial"/>
          <w:bCs/>
        </w:rPr>
        <w:t>Střecha je koncipována jako nepochozí (není určena pro běžný pohyb osob). Vstup na plochy s vegetací je dovolen pouze poučeným osobám pro kontrolu a technickou údržbu. Vstup na střechu bude pouze z jedné strany, přes jedno exteriérové ocelové schodiště situované na štítové fasádě. Oplocení schodiště do 1PP slouží současně jako zabezpečení proti vstupu nepovolaných osob na střechu.</w:t>
      </w:r>
    </w:p>
    <w:p w14:paraId="121C85EB" w14:textId="77777777" w:rsidR="00404AEF" w:rsidRPr="00404AEF" w:rsidRDefault="00404AEF" w:rsidP="00404AEF">
      <w:pPr>
        <w:pStyle w:val="Text"/>
        <w:rPr>
          <w:rFonts w:cs="Arial"/>
          <w:bCs/>
        </w:rPr>
      </w:pPr>
      <w:r w:rsidRPr="00404AEF">
        <w:rPr>
          <w:rFonts w:cs="Arial"/>
          <w:bCs/>
        </w:rPr>
        <w:t>Střešní konstrukce bude opatřena systémovým zabezpečením proti pádu z výšky a do hloubky.</w:t>
      </w:r>
    </w:p>
    <w:p w14:paraId="6B4A45F6" w14:textId="77777777" w:rsidR="00404AEF" w:rsidRPr="00404AEF" w:rsidRDefault="00404AEF" w:rsidP="00404AEF">
      <w:pPr>
        <w:pStyle w:val="Text"/>
        <w:rPr>
          <w:rFonts w:cs="Arial"/>
          <w:bCs/>
        </w:rPr>
      </w:pPr>
      <w:r w:rsidRPr="00404AEF">
        <w:rPr>
          <w:rFonts w:cs="Arial"/>
          <w:bCs/>
        </w:rPr>
        <w:t>Užívání zabezpečovacího systému je umožněno jen proškoleným a vhodně vybaveným pracovníkům, kteří jsou poučeni a řádně seznámeni s návodem na používání navrženého zabezpečovacího systému proti pádu z výšky a do hloubky. Při nepříznivých povětrnostních podmínkách je zaměstnavatel povinen zajistit přerušení prací. Nepříznivé povětrnostní podmínky, které výrazně zvyšují nebezpečí pádu nebo sklouznutí, jsou definovány nařízením vlády č. 362/2005 Sb.</w:t>
      </w:r>
    </w:p>
    <w:p w14:paraId="3ADF2F73" w14:textId="3CABA542" w:rsidR="00AB44CF" w:rsidRPr="00404AEF" w:rsidRDefault="007678B0" w:rsidP="00CF034A">
      <w:pPr>
        <w:pStyle w:val="Nadpis2"/>
        <w:numPr>
          <w:ilvl w:val="1"/>
          <w:numId w:val="1"/>
        </w:numPr>
      </w:pPr>
      <w:bookmarkStart w:id="10" w:name="_Toc132106655"/>
      <w:r w:rsidRPr="00404AEF">
        <w:lastRenderedPageBreak/>
        <w:t>Zavlažování</w:t>
      </w:r>
      <w:bookmarkEnd w:id="10"/>
    </w:p>
    <w:p w14:paraId="6ABAF802" w14:textId="10501DDC" w:rsidR="00F66F46" w:rsidRPr="00404AEF" w:rsidRDefault="00F66F46" w:rsidP="007678B0">
      <w:pPr>
        <w:pStyle w:val="Text"/>
      </w:pPr>
      <w:r w:rsidRPr="00404AEF">
        <w:t>Zelená střecha bude zavlažována vodou z veřejného vodovodu. Rozvod vody bude zakončen v celkem třech místech nad střechou zahradním ventilem s vnějším závitem DN20 pro připojení hadice</w:t>
      </w:r>
    </w:p>
    <w:p w14:paraId="78F46B89" w14:textId="6A2D6650" w:rsidR="00AB44CF" w:rsidRPr="00404AEF" w:rsidRDefault="007678B0" w:rsidP="007678B0">
      <w:pPr>
        <w:pStyle w:val="Text"/>
      </w:pPr>
      <w:r w:rsidRPr="00404AEF">
        <w:t xml:space="preserve">Manuální zavlažovací systém formou hadice délky </w:t>
      </w:r>
      <w:proofErr w:type="gramStart"/>
      <w:r w:rsidRPr="00404AEF">
        <w:t>25m</w:t>
      </w:r>
      <w:proofErr w:type="gramEnd"/>
      <w:r w:rsidRPr="00404AEF">
        <w:t xml:space="preserve">. Pro období dlouhodobého sucha. </w:t>
      </w:r>
      <w:bookmarkStart w:id="11" w:name="_Hlk89780355"/>
      <w:r w:rsidRPr="00404AEF">
        <w:t>Zazimování zavlažovacího systému vypuštěním zahradní hadicí do podlahové vpusti na schodišti do 1PP nebo vypuštěním systému do kýble. Předpokládaný objem vody v systému je 25 L.</w:t>
      </w:r>
      <w:bookmarkEnd w:id="11"/>
    </w:p>
    <w:p w14:paraId="5C31BB74" w14:textId="15244EA9" w:rsidR="00EF7048" w:rsidRPr="00404AEF" w:rsidRDefault="00EF7048" w:rsidP="007678B0">
      <w:pPr>
        <w:pStyle w:val="Text"/>
      </w:pPr>
      <w:r w:rsidRPr="00404AEF">
        <w:t xml:space="preserve">Návrh zavlažovacího systému je součástí D.1.4.a – </w:t>
      </w:r>
      <w:proofErr w:type="spellStart"/>
      <w:r w:rsidRPr="00404AEF">
        <w:t>Zdravotechnické</w:t>
      </w:r>
      <w:proofErr w:type="spellEnd"/>
      <w:r w:rsidRPr="00404AEF">
        <w:t xml:space="preserve"> instalace.</w:t>
      </w:r>
    </w:p>
    <w:p w14:paraId="6CD36DA1" w14:textId="2EB3EB2D" w:rsidR="00F66F46" w:rsidRPr="003653D9" w:rsidRDefault="00F66F46" w:rsidP="00F66F46">
      <w:pPr>
        <w:pStyle w:val="Text"/>
        <w:rPr>
          <w:i/>
          <w:iCs/>
          <w:u w:val="single"/>
        </w:rPr>
      </w:pPr>
      <w:r w:rsidRPr="00F66F46">
        <w:rPr>
          <w:i/>
          <w:iCs/>
          <w:u w:val="single"/>
        </w:rPr>
        <w:t>Ochrana proti zamrznutí</w:t>
      </w:r>
      <w:r w:rsidRPr="00404AEF">
        <w:rPr>
          <w:i/>
          <w:iCs/>
          <w:u w:val="single"/>
        </w:rPr>
        <w:t xml:space="preserve"> </w:t>
      </w:r>
    </w:p>
    <w:p w14:paraId="1DF797BB" w14:textId="77777777" w:rsidR="00F66F46" w:rsidRPr="00F66F46" w:rsidRDefault="00F66F46" w:rsidP="00F66F46">
      <w:pPr>
        <w:pStyle w:val="Text"/>
      </w:pPr>
      <w:r w:rsidRPr="00F66F46">
        <w:t xml:space="preserve">Potrubí vodovodu pro zavlažování zelené střechy je nutné na zimní období vypustit z důvodu ochrany před mrazem. Vypuštění se provede otevřením vypouštěcího ventilu „2“ v nejnižším místě rozvodů (na vstupu přípojky vody do objektu) při uzavřeném nezámrzném ventilu „1“ na vstupu a otevřených ventilech „3“ na střeše. </w:t>
      </w:r>
    </w:p>
    <w:p w14:paraId="02940B69" w14:textId="77777777" w:rsidR="00F66F46" w:rsidRPr="00F66F46" w:rsidRDefault="00F66F46" w:rsidP="00F66F46">
      <w:pPr>
        <w:pStyle w:val="Text"/>
      </w:pPr>
      <w:r w:rsidRPr="00F66F46">
        <w:t xml:space="preserve">Na začátku sezony se vypouštěcí ventil „2“ uzavře a otevře se nezámrzný ventil „1“ na vstupu v suterénu. Ventily na střeše „3“ je nutno po odvzdušnění potrubí uzavřít. </w:t>
      </w:r>
    </w:p>
    <w:p w14:paraId="048671D9" w14:textId="77777777" w:rsidR="00F66F46" w:rsidRPr="00F66F46" w:rsidRDefault="00F66F46" w:rsidP="00F66F46">
      <w:pPr>
        <w:suppressAutoHyphens w:val="0"/>
        <w:jc w:val="center"/>
        <w:rPr>
          <w:rFonts w:cs="Arial"/>
          <w:sz w:val="18"/>
          <w:szCs w:val="18"/>
          <w:lang w:eastAsia="cs-CZ"/>
        </w:rPr>
      </w:pPr>
    </w:p>
    <w:p w14:paraId="34CA35E0" w14:textId="77777777" w:rsidR="00F66F46" w:rsidRPr="00F66F46" w:rsidRDefault="00F66F46" w:rsidP="00F66F46">
      <w:pPr>
        <w:suppressAutoHyphens w:val="0"/>
        <w:jc w:val="center"/>
        <w:rPr>
          <w:rFonts w:cs="Arial"/>
          <w:sz w:val="18"/>
          <w:szCs w:val="18"/>
          <w:lang w:eastAsia="cs-CZ"/>
        </w:rPr>
      </w:pPr>
      <w:r w:rsidRPr="00F66F46">
        <w:rPr>
          <w:rFonts w:cs="Arial"/>
          <w:noProof/>
          <w:sz w:val="18"/>
          <w:szCs w:val="18"/>
          <w:lang w:eastAsia="cs-CZ"/>
        </w:rPr>
        <w:drawing>
          <wp:inline distT="0" distB="0" distL="0" distR="0" wp14:anchorId="6DF7F25D" wp14:editId="77E01E2F">
            <wp:extent cx="5022850" cy="3198226"/>
            <wp:effectExtent l="0" t="0" r="635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845" cy="3207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1AB01" w14:textId="77777777" w:rsidR="00F66F46" w:rsidRPr="00F66F46" w:rsidRDefault="00F66F46" w:rsidP="00F66F46">
      <w:pPr>
        <w:suppressAutoHyphens w:val="0"/>
        <w:rPr>
          <w:rFonts w:cs="Arial"/>
          <w:sz w:val="18"/>
          <w:szCs w:val="18"/>
          <w:lang w:eastAsia="cs-CZ"/>
        </w:rPr>
      </w:pPr>
    </w:p>
    <w:p w14:paraId="258A31C0" w14:textId="77777777" w:rsidR="00F66F46" w:rsidRPr="00F66F46" w:rsidRDefault="00F66F46" w:rsidP="00F66F46">
      <w:p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Postup vypouštění:</w:t>
      </w:r>
    </w:p>
    <w:p w14:paraId="41A34F98" w14:textId="77777777" w:rsidR="00F66F46" w:rsidRPr="00F66F46" w:rsidRDefault="00F66F46" w:rsidP="00F66F46">
      <w:pPr>
        <w:suppressAutoHyphens w:val="0"/>
        <w:rPr>
          <w:rFonts w:cs="Arial"/>
          <w:sz w:val="20"/>
          <w:lang w:eastAsia="cs-CZ"/>
        </w:rPr>
      </w:pPr>
    </w:p>
    <w:p w14:paraId="31314094" w14:textId="77777777" w:rsidR="00F66F46" w:rsidRPr="00F66F46" w:rsidRDefault="00F66F46" w:rsidP="00F66F46">
      <w:pPr>
        <w:numPr>
          <w:ilvl w:val="0"/>
          <w:numId w:val="20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Uzavřít ventil „1“ pomocí nástrčného klíče</w:t>
      </w:r>
    </w:p>
    <w:p w14:paraId="498736BF" w14:textId="77777777" w:rsidR="00F66F46" w:rsidRPr="00F66F46" w:rsidRDefault="00F66F46" w:rsidP="00F66F46">
      <w:pPr>
        <w:numPr>
          <w:ilvl w:val="0"/>
          <w:numId w:val="20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Otevřít ventily „3“ za účelem odtoku vody z ventilů a zavzdušnění soustavy</w:t>
      </w:r>
    </w:p>
    <w:p w14:paraId="634C1414" w14:textId="77777777" w:rsidR="00F66F46" w:rsidRPr="00F66F46" w:rsidRDefault="00F66F46" w:rsidP="00F66F46">
      <w:pPr>
        <w:numPr>
          <w:ilvl w:val="0"/>
          <w:numId w:val="20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Otevřít vypouštěcí ventil „2“ a vypustit vodu z potrubí</w:t>
      </w:r>
    </w:p>
    <w:p w14:paraId="78AB232C" w14:textId="77777777" w:rsidR="00F66F46" w:rsidRPr="00F66F46" w:rsidRDefault="00F66F46" w:rsidP="00F66F46">
      <w:pPr>
        <w:suppressAutoHyphens w:val="0"/>
        <w:rPr>
          <w:rFonts w:cs="Arial"/>
          <w:sz w:val="20"/>
          <w:lang w:eastAsia="cs-CZ"/>
        </w:rPr>
      </w:pPr>
    </w:p>
    <w:p w14:paraId="58713C01" w14:textId="77777777" w:rsidR="00F66F46" w:rsidRPr="00F66F46" w:rsidRDefault="00F66F46" w:rsidP="00F66F46">
      <w:pPr>
        <w:suppressAutoHyphens w:val="0"/>
        <w:rPr>
          <w:rFonts w:cs="Arial"/>
          <w:sz w:val="20"/>
          <w:lang w:eastAsia="cs-CZ"/>
        </w:rPr>
      </w:pPr>
    </w:p>
    <w:p w14:paraId="0B17D74C" w14:textId="77777777" w:rsidR="00F66F46" w:rsidRPr="00F66F46" w:rsidRDefault="00F66F46" w:rsidP="00F66F46">
      <w:p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Postup napouštění:</w:t>
      </w:r>
    </w:p>
    <w:p w14:paraId="2CAB256C" w14:textId="77777777" w:rsidR="00F66F46" w:rsidRPr="00F66F46" w:rsidRDefault="00F66F46" w:rsidP="00F66F46">
      <w:pPr>
        <w:suppressAutoHyphens w:val="0"/>
        <w:rPr>
          <w:rFonts w:cs="Arial"/>
          <w:sz w:val="20"/>
          <w:lang w:eastAsia="cs-CZ"/>
        </w:rPr>
      </w:pPr>
    </w:p>
    <w:p w14:paraId="3CC77D85" w14:textId="77777777" w:rsidR="00F66F46" w:rsidRPr="00F66F46" w:rsidRDefault="00F66F46" w:rsidP="00F66F46">
      <w:pPr>
        <w:numPr>
          <w:ilvl w:val="0"/>
          <w:numId w:val="21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Uzavřít ventily „3“</w:t>
      </w:r>
    </w:p>
    <w:p w14:paraId="4C2736A0" w14:textId="77777777" w:rsidR="00F66F46" w:rsidRPr="00F66F46" w:rsidRDefault="00F66F46" w:rsidP="00F66F46">
      <w:pPr>
        <w:numPr>
          <w:ilvl w:val="0"/>
          <w:numId w:val="21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Uzavřít vypouštěcí ventil „2“</w:t>
      </w:r>
    </w:p>
    <w:p w14:paraId="176773C4" w14:textId="77777777" w:rsidR="00F66F46" w:rsidRPr="00F66F46" w:rsidRDefault="00F66F46" w:rsidP="00F66F46">
      <w:pPr>
        <w:numPr>
          <w:ilvl w:val="0"/>
          <w:numId w:val="21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Otevřít ventil „1“ pomocí nástrčného klíče</w:t>
      </w:r>
    </w:p>
    <w:p w14:paraId="76D0DF4C" w14:textId="77777777" w:rsidR="00F66F46" w:rsidRPr="00F66F46" w:rsidRDefault="00F66F46" w:rsidP="00F66F46">
      <w:pPr>
        <w:numPr>
          <w:ilvl w:val="0"/>
          <w:numId w:val="21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Odvzdušnit potrubí otevíráním ventilů „3“</w:t>
      </w:r>
    </w:p>
    <w:p w14:paraId="4613502F" w14:textId="77777777" w:rsidR="00F66F46" w:rsidRPr="00F66F46" w:rsidRDefault="00F66F46" w:rsidP="00F66F46">
      <w:pPr>
        <w:numPr>
          <w:ilvl w:val="0"/>
          <w:numId w:val="21"/>
        </w:numPr>
        <w:suppressAutoHyphens w:val="0"/>
        <w:rPr>
          <w:rFonts w:cs="Arial"/>
          <w:sz w:val="20"/>
          <w:lang w:eastAsia="cs-CZ"/>
        </w:rPr>
      </w:pPr>
      <w:r w:rsidRPr="00F66F46">
        <w:rPr>
          <w:rFonts w:cs="Arial"/>
          <w:sz w:val="20"/>
          <w:lang w:eastAsia="cs-CZ"/>
        </w:rPr>
        <w:t>Po dokončení odvzdušňování ventily „3“ uzavřít</w:t>
      </w:r>
    </w:p>
    <w:p w14:paraId="2CEA5634" w14:textId="77777777" w:rsidR="00F66F46" w:rsidRPr="00404AEF" w:rsidRDefault="00F66F46" w:rsidP="007678B0">
      <w:pPr>
        <w:pStyle w:val="Text"/>
      </w:pPr>
    </w:p>
    <w:sectPr w:rsidR="00F66F46" w:rsidRPr="00404AEF" w:rsidSect="007333BA">
      <w:type w:val="continuous"/>
      <w:pgSz w:w="11906" w:h="16838"/>
      <w:pgMar w:top="1386" w:right="1418" w:bottom="1701" w:left="1418" w:header="851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11AD8" w14:textId="77777777" w:rsidR="00A60557" w:rsidRDefault="00A60557" w:rsidP="007333BA">
      <w:r>
        <w:separator/>
      </w:r>
    </w:p>
  </w:endnote>
  <w:endnote w:type="continuationSeparator" w:id="0">
    <w:p w14:paraId="3274FA4C" w14:textId="77777777" w:rsidR="00A60557" w:rsidRDefault="00A60557" w:rsidP="0073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D Arial Narrow">
    <w:altName w:val="Arial Narrow"/>
    <w:charset w:val="EE"/>
    <w:family w:val="swiss"/>
    <w:pitch w:val="variable"/>
    <w:sig w:usb0="00000001" w:usb1="00000800" w:usb2="00000000" w:usb3="00000000" w:csb0="0000009F" w:csb1="00000000"/>
  </w:font>
  <w:font w:name="Courier New PSMT">
    <w:altName w:val="Courier New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FB240" w14:textId="7F718391" w:rsidR="004056B9" w:rsidRDefault="004056B9" w:rsidP="004056B9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>Rekonstrukce parkovacích objektů č. 42</w:t>
    </w:r>
  </w:p>
  <w:p w14:paraId="3576159F" w14:textId="4D716BB4" w:rsidR="004056B9" w:rsidRPr="00BB6555" w:rsidRDefault="002846E5" w:rsidP="004056B9">
    <w:pPr>
      <w:rPr>
        <w:rFonts w:cs="Arial"/>
        <w:bCs/>
        <w:sz w:val="18"/>
        <w:szCs w:val="18"/>
      </w:rPr>
    </w:pPr>
    <w:r>
      <w:rPr>
        <w:rFonts w:cs="Arial"/>
        <w:bCs/>
        <w:sz w:val="18"/>
        <w:szCs w:val="18"/>
      </w:rPr>
      <w:t xml:space="preserve">na </w:t>
    </w:r>
    <w:r w:rsidR="004056B9" w:rsidRPr="004056B9">
      <w:rPr>
        <w:rFonts w:cs="Arial"/>
        <w:bCs/>
        <w:sz w:val="18"/>
        <w:szCs w:val="18"/>
      </w:rPr>
      <w:t xml:space="preserve">ul. B. Václavka, </w:t>
    </w:r>
    <w:proofErr w:type="gramStart"/>
    <w:r w:rsidR="004056B9" w:rsidRPr="004056B9">
      <w:rPr>
        <w:rFonts w:cs="Arial"/>
        <w:bCs/>
        <w:sz w:val="18"/>
        <w:szCs w:val="18"/>
      </w:rPr>
      <w:t>Ostrava</w:t>
    </w:r>
    <w:r w:rsidR="004056B9">
      <w:rPr>
        <w:rFonts w:cs="Arial"/>
        <w:bCs/>
        <w:sz w:val="18"/>
        <w:szCs w:val="18"/>
      </w:rPr>
      <w:t xml:space="preserve"> - </w:t>
    </w:r>
    <w:r w:rsidR="004056B9" w:rsidRPr="004056B9">
      <w:rPr>
        <w:rFonts w:cs="Arial"/>
        <w:bCs/>
        <w:sz w:val="18"/>
        <w:szCs w:val="18"/>
      </w:rPr>
      <w:t>Dubina</w:t>
    </w:r>
    <w:proofErr w:type="gramEnd"/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 w:rsidRPr="00BB6555">
      <w:rPr>
        <w:rFonts w:cs="Arial"/>
        <w:sz w:val="18"/>
        <w:szCs w:val="18"/>
      </w:rPr>
      <w:t xml:space="preserve">Arch. č.: </w:t>
    </w:r>
    <w:r w:rsidR="00EB38F8" w:rsidRPr="00EB38F8">
      <w:rPr>
        <w:rFonts w:cs="Arial"/>
        <w:b/>
        <w:sz w:val="18"/>
        <w:szCs w:val="18"/>
      </w:rPr>
      <w:t>PRO-11</w:t>
    </w:r>
    <w:r w:rsidR="000F32AB">
      <w:rPr>
        <w:rFonts w:cs="Arial"/>
        <w:b/>
        <w:sz w:val="18"/>
        <w:szCs w:val="18"/>
      </w:rPr>
      <w:t>697</w:t>
    </w:r>
    <w:r w:rsidR="00EB38F8" w:rsidRPr="00EB38F8">
      <w:rPr>
        <w:rFonts w:cs="Arial"/>
        <w:b/>
        <w:sz w:val="18"/>
        <w:szCs w:val="18"/>
      </w:rPr>
      <w:t>-D.1.4</w:t>
    </w:r>
    <w:r w:rsidR="00585F9F">
      <w:rPr>
        <w:rFonts w:cs="Arial"/>
        <w:b/>
        <w:sz w:val="18"/>
        <w:szCs w:val="18"/>
      </w:rPr>
      <w:t>d</w:t>
    </w:r>
    <w:r w:rsidR="00EB38F8" w:rsidRPr="00EB38F8">
      <w:rPr>
        <w:rFonts w:cs="Arial"/>
        <w:b/>
        <w:sz w:val="18"/>
        <w:szCs w:val="18"/>
      </w:rPr>
      <w:t>-01</w:t>
    </w:r>
    <w:r w:rsidR="004056B9" w:rsidRPr="00BB6555">
      <w:rPr>
        <w:rFonts w:cs="Arial"/>
        <w:b/>
        <w:sz w:val="18"/>
        <w:szCs w:val="18"/>
      </w:rPr>
      <w:t xml:space="preserve"> </w:t>
    </w:r>
    <w:r w:rsidR="004056B9" w:rsidRPr="00BB6555">
      <w:rPr>
        <w:rFonts w:cs="Arial"/>
        <w:sz w:val="18"/>
        <w:szCs w:val="18"/>
      </w:rPr>
      <w:t xml:space="preserve">list </w:t>
    </w:r>
    <w:r w:rsidR="004056B9" w:rsidRPr="00BB6555">
      <w:rPr>
        <w:rStyle w:val="slostrnky"/>
        <w:rFonts w:cs="Arial"/>
        <w:b/>
        <w:sz w:val="18"/>
        <w:szCs w:val="18"/>
      </w:rPr>
      <w:fldChar w:fldCharType="begin"/>
    </w:r>
    <w:r w:rsidR="004056B9" w:rsidRPr="00BB6555">
      <w:rPr>
        <w:rStyle w:val="slostrnky"/>
        <w:rFonts w:cs="Arial"/>
        <w:b/>
        <w:sz w:val="18"/>
        <w:szCs w:val="18"/>
      </w:rPr>
      <w:instrText xml:space="preserve"> PAGE </w:instrText>
    </w:r>
    <w:r w:rsidR="004056B9" w:rsidRPr="00BB6555">
      <w:rPr>
        <w:rStyle w:val="slostrnky"/>
        <w:rFonts w:cs="Arial"/>
        <w:b/>
        <w:sz w:val="18"/>
        <w:szCs w:val="18"/>
      </w:rPr>
      <w:fldChar w:fldCharType="separate"/>
    </w:r>
    <w:r w:rsidR="004056B9">
      <w:rPr>
        <w:rStyle w:val="slostrnky"/>
        <w:rFonts w:cs="Arial"/>
        <w:b/>
        <w:sz w:val="18"/>
        <w:szCs w:val="18"/>
      </w:rPr>
      <w:t>1</w:t>
    </w:r>
    <w:r w:rsidR="004056B9" w:rsidRPr="00BB6555">
      <w:rPr>
        <w:rStyle w:val="slostrnky"/>
        <w:rFonts w:cs="Arial"/>
        <w:b/>
        <w:sz w:val="18"/>
        <w:szCs w:val="18"/>
      </w:rPr>
      <w:fldChar w:fldCharType="end"/>
    </w:r>
    <w:r w:rsidR="004056B9" w:rsidRPr="00BB6555">
      <w:rPr>
        <w:rStyle w:val="slostrnky"/>
        <w:rFonts w:cs="Arial"/>
        <w:sz w:val="18"/>
        <w:szCs w:val="18"/>
      </w:rPr>
      <w:t>/</w:t>
    </w:r>
    <w:r w:rsidR="004056B9" w:rsidRPr="00BB6555">
      <w:rPr>
        <w:rStyle w:val="slostrnky"/>
        <w:rFonts w:cs="Arial"/>
        <w:sz w:val="18"/>
        <w:szCs w:val="18"/>
      </w:rPr>
      <w:fldChar w:fldCharType="begin"/>
    </w:r>
    <w:r w:rsidR="004056B9" w:rsidRPr="00BB6555">
      <w:rPr>
        <w:rStyle w:val="slostrnky"/>
        <w:rFonts w:cs="Arial"/>
        <w:sz w:val="18"/>
        <w:szCs w:val="18"/>
      </w:rPr>
      <w:instrText xml:space="preserve"> NUMPAGES </w:instrText>
    </w:r>
    <w:r w:rsidR="004056B9" w:rsidRPr="00BB6555">
      <w:rPr>
        <w:rStyle w:val="slostrnky"/>
        <w:rFonts w:cs="Arial"/>
        <w:sz w:val="18"/>
        <w:szCs w:val="18"/>
      </w:rPr>
      <w:fldChar w:fldCharType="separate"/>
    </w:r>
    <w:r w:rsidR="004056B9">
      <w:rPr>
        <w:rStyle w:val="slostrnky"/>
        <w:rFonts w:cs="Arial"/>
        <w:sz w:val="18"/>
        <w:szCs w:val="18"/>
      </w:rPr>
      <w:t>3</w:t>
    </w:r>
    <w:r w:rsidR="004056B9" w:rsidRPr="00BB6555">
      <w:rPr>
        <w:rStyle w:val="slostrnky"/>
        <w:rFonts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1F7E" w14:textId="1E52C0D1" w:rsidR="004056B9" w:rsidRDefault="004056B9" w:rsidP="00E36AEB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Rekonstrukce parkovacích objektů č. 42 </w:t>
    </w:r>
  </w:p>
  <w:p w14:paraId="7989AE82" w14:textId="08F6B037" w:rsidR="001241B3" w:rsidRPr="00BB6555" w:rsidRDefault="002846E5" w:rsidP="004056B9">
    <w:pPr>
      <w:rPr>
        <w:rFonts w:cs="Arial"/>
        <w:bCs/>
        <w:sz w:val="18"/>
        <w:szCs w:val="18"/>
      </w:rPr>
    </w:pPr>
    <w:r w:rsidRPr="004056B9">
      <w:rPr>
        <w:rFonts w:cs="Arial"/>
        <w:bCs/>
        <w:sz w:val="18"/>
        <w:szCs w:val="18"/>
      </w:rPr>
      <w:t xml:space="preserve">na </w:t>
    </w:r>
    <w:r w:rsidR="004056B9" w:rsidRPr="004056B9">
      <w:rPr>
        <w:rFonts w:cs="Arial"/>
        <w:bCs/>
        <w:sz w:val="18"/>
        <w:szCs w:val="18"/>
      </w:rPr>
      <w:t xml:space="preserve">ul. B. Václavka, </w:t>
    </w:r>
    <w:proofErr w:type="gramStart"/>
    <w:r w:rsidR="004056B9" w:rsidRPr="004056B9">
      <w:rPr>
        <w:rFonts w:cs="Arial"/>
        <w:bCs/>
        <w:sz w:val="18"/>
        <w:szCs w:val="18"/>
      </w:rPr>
      <w:t>Ostrava</w:t>
    </w:r>
    <w:r w:rsidR="004056B9">
      <w:rPr>
        <w:rFonts w:cs="Arial"/>
        <w:bCs/>
        <w:sz w:val="18"/>
        <w:szCs w:val="18"/>
      </w:rPr>
      <w:t xml:space="preserve"> - </w:t>
    </w:r>
    <w:r w:rsidR="004056B9" w:rsidRPr="004056B9">
      <w:rPr>
        <w:rFonts w:cs="Arial"/>
        <w:bCs/>
        <w:sz w:val="18"/>
        <w:szCs w:val="18"/>
      </w:rPr>
      <w:t>Dubina</w:t>
    </w:r>
    <w:proofErr w:type="gramEnd"/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4056B9">
      <w:rPr>
        <w:sz w:val="18"/>
        <w:szCs w:val="18"/>
      </w:rPr>
      <w:tab/>
    </w:r>
    <w:r w:rsidR="001241B3" w:rsidRPr="00BB6555">
      <w:rPr>
        <w:rFonts w:cs="Arial"/>
        <w:sz w:val="18"/>
        <w:szCs w:val="18"/>
      </w:rPr>
      <w:t>Arch</w:t>
    </w:r>
    <w:r w:rsidR="001241B3" w:rsidRPr="00EB38F8">
      <w:rPr>
        <w:rFonts w:cs="Arial"/>
        <w:sz w:val="18"/>
        <w:szCs w:val="18"/>
      </w:rPr>
      <w:t xml:space="preserve">. č.: </w:t>
    </w:r>
    <w:r w:rsidR="004056B9" w:rsidRPr="00EB38F8">
      <w:rPr>
        <w:rFonts w:cs="Arial"/>
        <w:b/>
        <w:sz w:val="18"/>
        <w:szCs w:val="18"/>
      </w:rPr>
      <w:t>PRO-11</w:t>
    </w:r>
    <w:r w:rsidR="000F32AB">
      <w:rPr>
        <w:rFonts w:cs="Arial"/>
        <w:b/>
        <w:sz w:val="18"/>
        <w:szCs w:val="18"/>
      </w:rPr>
      <w:t>697</w:t>
    </w:r>
    <w:r w:rsidR="004056B9" w:rsidRPr="00EB38F8">
      <w:rPr>
        <w:rFonts w:cs="Arial"/>
        <w:b/>
        <w:sz w:val="18"/>
        <w:szCs w:val="18"/>
      </w:rPr>
      <w:t>-D.1.</w:t>
    </w:r>
    <w:r w:rsidR="00EB38F8" w:rsidRPr="00EB38F8">
      <w:rPr>
        <w:rFonts w:cs="Arial"/>
        <w:b/>
        <w:sz w:val="18"/>
        <w:szCs w:val="18"/>
      </w:rPr>
      <w:t>4</w:t>
    </w:r>
    <w:r w:rsidR="00585F9F">
      <w:rPr>
        <w:rFonts w:cs="Arial"/>
        <w:b/>
        <w:sz w:val="18"/>
        <w:szCs w:val="18"/>
      </w:rPr>
      <w:t>d</w:t>
    </w:r>
    <w:r w:rsidR="001241B3" w:rsidRPr="00EB38F8">
      <w:rPr>
        <w:rFonts w:cs="Arial"/>
        <w:b/>
        <w:sz w:val="18"/>
        <w:szCs w:val="18"/>
      </w:rPr>
      <w:t xml:space="preserve">-01 </w:t>
    </w:r>
    <w:r w:rsidR="001241B3" w:rsidRPr="00EB38F8">
      <w:rPr>
        <w:rFonts w:cs="Arial"/>
        <w:sz w:val="18"/>
        <w:szCs w:val="18"/>
      </w:rPr>
      <w:t xml:space="preserve">list </w:t>
    </w:r>
    <w:r w:rsidR="001241B3" w:rsidRPr="00EB38F8">
      <w:rPr>
        <w:rStyle w:val="slostrnky"/>
        <w:rFonts w:cs="Arial"/>
        <w:b/>
        <w:sz w:val="18"/>
        <w:szCs w:val="18"/>
      </w:rPr>
      <w:fldChar w:fldCharType="begin"/>
    </w:r>
    <w:r w:rsidR="001241B3" w:rsidRPr="00EB38F8">
      <w:rPr>
        <w:rStyle w:val="slostrnky"/>
        <w:rFonts w:cs="Arial"/>
        <w:b/>
        <w:sz w:val="18"/>
        <w:szCs w:val="18"/>
      </w:rPr>
      <w:instrText xml:space="preserve"> PAGE </w:instrText>
    </w:r>
    <w:r w:rsidR="001241B3" w:rsidRPr="00EB38F8">
      <w:rPr>
        <w:rStyle w:val="slostrnky"/>
        <w:rFonts w:cs="Arial"/>
        <w:b/>
        <w:sz w:val="18"/>
        <w:szCs w:val="18"/>
      </w:rPr>
      <w:fldChar w:fldCharType="separate"/>
    </w:r>
    <w:r w:rsidR="002037D2" w:rsidRPr="00EB38F8">
      <w:rPr>
        <w:rStyle w:val="slostrnky"/>
        <w:rFonts w:cs="Arial"/>
        <w:b/>
        <w:noProof/>
        <w:sz w:val="18"/>
        <w:szCs w:val="18"/>
      </w:rPr>
      <w:t>1</w:t>
    </w:r>
    <w:r w:rsidR="001241B3" w:rsidRPr="00EB38F8">
      <w:rPr>
        <w:rStyle w:val="slostrnky"/>
        <w:rFonts w:cs="Arial"/>
        <w:b/>
        <w:sz w:val="18"/>
        <w:szCs w:val="18"/>
      </w:rPr>
      <w:fldChar w:fldCharType="end"/>
    </w:r>
    <w:r w:rsidR="001241B3" w:rsidRPr="00EB38F8">
      <w:rPr>
        <w:rStyle w:val="slostrnky"/>
        <w:rFonts w:cs="Arial"/>
        <w:sz w:val="18"/>
        <w:szCs w:val="18"/>
      </w:rPr>
      <w:t>/</w:t>
    </w:r>
    <w:r w:rsidR="001241B3" w:rsidRPr="00EB38F8">
      <w:rPr>
        <w:rStyle w:val="slostrnky"/>
        <w:rFonts w:cs="Arial"/>
        <w:sz w:val="18"/>
        <w:szCs w:val="18"/>
      </w:rPr>
      <w:fldChar w:fldCharType="begin"/>
    </w:r>
    <w:r w:rsidR="001241B3" w:rsidRPr="00EB38F8">
      <w:rPr>
        <w:rStyle w:val="slostrnky"/>
        <w:rFonts w:cs="Arial"/>
        <w:sz w:val="18"/>
        <w:szCs w:val="18"/>
      </w:rPr>
      <w:instrText xml:space="preserve"> NUMPAGES </w:instrText>
    </w:r>
    <w:r w:rsidR="001241B3" w:rsidRPr="00EB38F8">
      <w:rPr>
        <w:rStyle w:val="slostrnky"/>
        <w:rFonts w:cs="Arial"/>
        <w:sz w:val="18"/>
        <w:szCs w:val="18"/>
      </w:rPr>
      <w:fldChar w:fldCharType="separate"/>
    </w:r>
    <w:r w:rsidR="002037D2" w:rsidRPr="00EB38F8">
      <w:rPr>
        <w:rStyle w:val="slostrnky"/>
        <w:rFonts w:cs="Arial"/>
        <w:noProof/>
        <w:sz w:val="18"/>
        <w:szCs w:val="18"/>
      </w:rPr>
      <w:t>22</w:t>
    </w:r>
    <w:r w:rsidR="001241B3" w:rsidRPr="00EB38F8">
      <w:rPr>
        <w:rStyle w:val="slostrnky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79EC" w14:textId="77777777" w:rsidR="00A60557" w:rsidRDefault="00A60557" w:rsidP="007333BA">
      <w:r>
        <w:separator/>
      </w:r>
    </w:p>
  </w:footnote>
  <w:footnote w:type="continuationSeparator" w:id="0">
    <w:p w14:paraId="3292E161" w14:textId="77777777" w:rsidR="00A60557" w:rsidRDefault="00A60557" w:rsidP="00733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551EF" w14:textId="77777777" w:rsidR="001241B3" w:rsidRDefault="001241B3" w:rsidP="007333BA">
    <w:pPr>
      <w:spacing w:after="80"/>
      <w:jc w:val="center"/>
      <w:rPr>
        <w:rFonts w:cs="Arial"/>
        <w:b/>
        <w:szCs w:val="22"/>
      </w:rPr>
    </w:pPr>
  </w:p>
  <w:p w14:paraId="4625223A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Projekt 2010 s.r.o., Ruská 43, 703 00 Ostrava-Vítkovice, Česká republika</w:t>
    </w:r>
  </w:p>
  <w:p w14:paraId="199EF433" w14:textId="77777777" w:rsidR="001241B3" w:rsidRPr="00FC4B11" w:rsidRDefault="001241B3" w:rsidP="007333BA">
    <w:pPr>
      <w:spacing w:after="80"/>
      <w:jc w:val="center"/>
      <w:rPr>
        <w:rFonts w:cs="Arial"/>
        <w:b/>
        <w:szCs w:val="22"/>
      </w:rPr>
    </w:pPr>
    <w:r w:rsidRPr="00FC4B11">
      <w:rPr>
        <w:rFonts w:cs="Arial"/>
        <w:b/>
        <w:szCs w:val="22"/>
      </w:rPr>
      <w:t>telefon: 596 693</w:t>
    </w:r>
    <w:r>
      <w:rPr>
        <w:rFonts w:cs="Arial"/>
        <w:b/>
        <w:szCs w:val="22"/>
      </w:rPr>
      <w:t> </w:t>
    </w:r>
    <w:proofErr w:type="gramStart"/>
    <w:r w:rsidRPr="00FC4B11">
      <w:rPr>
        <w:rFonts w:cs="Arial"/>
        <w:b/>
        <w:szCs w:val="22"/>
      </w:rPr>
      <w:t>711</w:t>
    </w:r>
    <w:r>
      <w:rPr>
        <w:rFonts w:cs="Arial"/>
        <w:b/>
        <w:szCs w:val="22"/>
      </w:rPr>
      <w:t>,</w:t>
    </w:r>
    <w:r w:rsidRPr="00FC4B11">
      <w:rPr>
        <w:rFonts w:cs="Arial"/>
        <w:b/>
        <w:szCs w:val="22"/>
      </w:rPr>
      <w:t>E-mail</w:t>
    </w:r>
    <w:proofErr w:type="gramEnd"/>
    <w:r w:rsidRPr="00FC4B11">
      <w:rPr>
        <w:rFonts w:cs="Arial"/>
        <w:b/>
        <w:szCs w:val="22"/>
      </w:rPr>
      <w:t>: projekt2010</w:t>
    </w:r>
    <w:r w:rsidRPr="00FC4B11">
      <w:rPr>
        <w:rFonts w:cs="Arial"/>
        <w:b/>
        <w:szCs w:val="22"/>
        <w:lang w:val="de-DE"/>
      </w:rPr>
      <w:t>@projekt2010.cz</w:t>
    </w:r>
    <w:r w:rsidRPr="00FC4B11">
      <w:rPr>
        <w:rFonts w:cs="Arial"/>
        <w:b/>
        <w:szCs w:val="22"/>
      </w:rPr>
      <w:t>,  www.projekt2010.cz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A427A4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BE84129"/>
    <w:multiLevelType w:val="singleLevel"/>
    <w:tmpl w:val="298A107C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4F21C12"/>
    <w:multiLevelType w:val="hybridMultilevel"/>
    <w:tmpl w:val="1CD097C2"/>
    <w:lvl w:ilvl="0" w:tplc="EEB0943A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B72B1"/>
    <w:multiLevelType w:val="hybridMultilevel"/>
    <w:tmpl w:val="7856E888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86D99"/>
    <w:multiLevelType w:val="hybridMultilevel"/>
    <w:tmpl w:val="91A4CBE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315C62BD"/>
    <w:multiLevelType w:val="hybridMultilevel"/>
    <w:tmpl w:val="C70E0A96"/>
    <w:lvl w:ilvl="0" w:tplc="EA08C9E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9622D4"/>
    <w:multiLevelType w:val="multilevel"/>
    <w:tmpl w:val="AAB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3C3C1837"/>
    <w:multiLevelType w:val="hybridMultilevel"/>
    <w:tmpl w:val="6414CB02"/>
    <w:lvl w:ilvl="0" w:tplc="FCB09C3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5B24F7"/>
    <w:multiLevelType w:val="hybridMultilevel"/>
    <w:tmpl w:val="F36C2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D3E4D"/>
    <w:multiLevelType w:val="hybridMultilevel"/>
    <w:tmpl w:val="49546824"/>
    <w:lvl w:ilvl="0" w:tplc="8F2C27AC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A45D24"/>
    <w:multiLevelType w:val="hybridMultilevel"/>
    <w:tmpl w:val="EF0C40F2"/>
    <w:lvl w:ilvl="0" w:tplc="E252E3AC">
      <w:start w:val="5"/>
      <w:numFmt w:val="bullet"/>
      <w:lvlText w:val="–"/>
      <w:lvlJc w:val="left"/>
      <w:pPr>
        <w:ind w:left="720" w:hanging="360"/>
      </w:pPr>
      <w:rPr>
        <w:rFonts w:ascii="CAD Arial Narrow" w:eastAsia="Wingdings" w:hAnsi="CAD Arial Narrow" w:cs="CAD Arial Narro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 PSMT" w:hAnsi="Courier New PSMT" w:cs="Courier New PSMT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CAD Arial Narrow" w:hAnsi="CAD Arial Narrow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 PSMT" w:hAnsi="Courier New PSMT" w:cs="Courier New PSMT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CAD Arial Narrow" w:hAnsi="CAD Arial Narrow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 PSMT" w:hAnsi="Courier New PSMT" w:cs="Courier New PSMT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12" w15:restartNumberingAfterBreak="0">
    <w:nsid w:val="54DC51D3"/>
    <w:multiLevelType w:val="hybridMultilevel"/>
    <w:tmpl w:val="158AAA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E5E2B"/>
    <w:multiLevelType w:val="hybridMultilevel"/>
    <w:tmpl w:val="F7C6FA3A"/>
    <w:lvl w:ilvl="0" w:tplc="6396DC5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40894"/>
    <w:multiLevelType w:val="hybridMultilevel"/>
    <w:tmpl w:val="7D64038A"/>
    <w:lvl w:ilvl="0" w:tplc="786C37AA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20876A1"/>
    <w:multiLevelType w:val="multilevel"/>
    <w:tmpl w:val="CF207B2E"/>
    <w:lvl w:ilvl="0">
      <w:start w:val="1"/>
      <w:numFmt w:val="decimal"/>
      <w:lvlText w:val="D.1.1.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42" w:hanging="432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773E4DFE"/>
    <w:multiLevelType w:val="hybridMultilevel"/>
    <w:tmpl w:val="9146C6B2"/>
    <w:lvl w:ilvl="0" w:tplc="B5EA5252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22E2D"/>
    <w:multiLevelType w:val="hybridMultilevel"/>
    <w:tmpl w:val="E23E187A"/>
    <w:lvl w:ilvl="0" w:tplc="04050017">
      <w:start w:val="1"/>
      <w:numFmt w:val="lowerLetter"/>
      <w:lvlText w:val="%1)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146487">
    <w:abstractNumId w:val="1"/>
  </w:num>
  <w:num w:numId="2" w16cid:durableId="1010910417">
    <w:abstractNumId w:val="7"/>
  </w:num>
  <w:num w:numId="3" w16cid:durableId="1710566729">
    <w:abstractNumId w:val="2"/>
  </w:num>
  <w:num w:numId="4" w16cid:durableId="36928698">
    <w:abstractNumId w:val="17"/>
  </w:num>
  <w:num w:numId="5" w16cid:durableId="839541344">
    <w:abstractNumId w:val="14"/>
  </w:num>
  <w:num w:numId="6" w16cid:durableId="2073000579">
    <w:abstractNumId w:val="5"/>
  </w:num>
  <w:num w:numId="7" w16cid:durableId="2013605129">
    <w:abstractNumId w:val="4"/>
  </w:num>
  <w:num w:numId="8" w16cid:durableId="448205704">
    <w:abstractNumId w:val="10"/>
  </w:num>
  <w:num w:numId="9" w16cid:durableId="1734157817">
    <w:abstractNumId w:val="16"/>
  </w:num>
  <w:num w:numId="10" w16cid:durableId="2001695522">
    <w:abstractNumId w:val="8"/>
  </w:num>
  <w:num w:numId="11" w16cid:durableId="2137291795">
    <w:abstractNumId w:val="6"/>
  </w:num>
  <w:num w:numId="12" w16cid:durableId="63451287">
    <w:abstractNumId w:val="13"/>
  </w:num>
  <w:num w:numId="13" w16cid:durableId="552615606">
    <w:abstractNumId w:val="3"/>
  </w:num>
  <w:num w:numId="14" w16cid:durableId="1884247755">
    <w:abstractNumId w:val="7"/>
  </w:num>
  <w:num w:numId="15" w16cid:durableId="20324859">
    <w:abstractNumId w:val="7"/>
  </w:num>
  <w:num w:numId="16" w16cid:durableId="1462503205">
    <w:abstractNumId w:val="7"/>
  </w:num>
  <w:num w:numId="17" w16cid:durableId="809055833">
    <w:abstractNumId w:val="11"/>
  </w:num>
  <w:num w:numId="18" w16cid:durableId="1912348475">
    <w:abstractNumId w:val="7"/>
  </w:num>
  <w:num w:numId="19" w16cid:durableId="1212502755">
    <w:abstractNumId w:val="0"/>
  </w:num>
  <w:num w:numId="20" w16cid:durableId="734356294">
    <w:abstractNumId w:val="12"/>
  </w:num>
  <w:num w:numId="21" w16cid:durableId="754130235">
    <w:abstractNumId w:val="9"/>
  </w:num>
  <w:num w:numId="22" w16cid:durableId="912355842">
    <w:abstractNumId w:val="7"/>
  </w:num>
  <w:num w:numId="23" w16cid:durableId="1495609008">
    <w:abstractNumId w:val="7"/>
  </w:num>
  <w:num w:numId="24" w16cid:durableId="129849263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BA"/>
    <w:rsid w:val="00000AAB"/>
    <w:rsid w:val="00000C8C"/>
    <w:rsid w:val="0000115C"/>
    <w:rsid w:val="00002DB8"/>
    <w:rsid w:val="00003716"/>
    <w:rsid w:val="00004126"/>
    <w:rsid w:val="00005548"/>
    <w:rsid w:val="0001059B"/>
    <w:rsid w:val="00012EF8"/>
    <w:rsid w:val="00014E74"/>
    <w:rsid w:val="000154AB"/>
    <w:rsid w:val="000164F0"/>
    <w:rsid w:val="00017002"/>
    <w:rsid w:val="00017B58"/>
    <w:rsid w:val="00020D26"/>
    <w:rsid w:val="00031B43"/>
    <w:rsid w:val="00032635"/>
    <w:rsid w:val="00034224"/>
    <w:rsid w:val="000363C2"/>
    <w:rsid w:val="000439DB"/>
    <w:rsid w:val="00050601"/>
    <w:rsid w:val="00050609"/>
    <w:rsid w:val="000555DE"/>
    <w:rsid w:val="00055780"/>
    <w:rsid w:val="00057374"/>
    <w:rsid w:val="000635A2"/>
    <w:rsid w:val="000660ED"/>
    <w:rsid w:val="00067CFD"/>
    <w:rsid w:val="00074209"/>
    <w:rsid w:val="0007444C"/>
    <w:rsid w:val="00076405"/>
    <w:rsid w:val="000773A4"/>
    <w:rsid w:val="00081147"/>
    <w:rsid w:val="000820C8"/>
    <w:rsid w:val="00084A60"/>
    <w:rsid w:val="00084D24"/>
    <w:rsid w:val="000860EE"/>
    <w:rsid w:val="00086C2A"/>
    <w:rsid w:val="00086E70"/>
    <w:rsid w:val="000872AB"/>
    <w:rsid w:val="000913C6"/>
    <w:rsid w:val="00091C85"/>
    <w:rsid w:val="00093541"/>
    <w:rsid w:val="00095FF5"/>
    <w:rsid w:val="000A07BB"/>
    <w:rsid w:val="000A2F22"/>
    <w:rsid w:val="000A76A1"/>
    <w:rsid w:val="000B0657"/>
    <w:rsid w:val="000B2ED1"/>
    <w:rsid w:val="000B449D"/>
    <w:rsid w:val="000B5090"/>
    <w:rsid w:val="000B6107"/>
    <w:rsid w:val="000B6419"/>
    <w:rsid w:val="000B758E"/>
    <w:rsid w:val="000B7962"/>
    <w:rsid w:val="000C4C57"/>
    <w:rsid w:val="000C5D95"/>
    <w:rsid w:val="000C77BB"/>
    <w:rsid w:val="000D0448"/>
    <w:rsid w:val="000D0699"/>
    <w:rsid w:val="000D096B"/>
    <w:rsid w:val="000D0EC5"/>
    <w:rsid w:val="000D180F"/>
    <w:rsid w:val="000D1E76"/>
    <w:rsid w:val="000D2F5C"/>
    <w:rsid w:val="000D3A4A"/>
    <w:rsid w:val="000D3AAB"/>
    <w:rsid w:val="000D4D31"/>
    <w:rsid w:val="000D4D4F"/>
    <w:rsid w:val="000D4FF8"/>
    <w:rsid w:val="000D5BF0"/>
    <w:rsid w:val="000D7080"/>
    <w:rsid w:val="000E1B7B"/>
    <w:rsid w:val="000E424D"/>
    <w:rsid w:val="000E5159"/>
    <w:rsid w:val="000E5513"/>
    <w:rsid w:val="000E684F"/>
    <w:rsid w:val="000F32AB"/>
    <w:rsid w:val="001008CD"/>
    <w:rsid w:val="00100F0A"/>
    <w:rsid w:val="00101543"/>
    <w:rsid w:val="00102D05"/>
    <w:rsid w:val="0010351F"/>
    <w:rsid w:val="00104BB9"/>
    <w:rsid w:val="00104D3F"/>
    <w:rsid w:val="00107CE1"/>
    <w:rsid w:val="00110B78"/>
    <w:rsid w:val="001128F6"/>
    <w:rsid w:val="0012021C"/>
    <w:rsid w:val="00121CEB"/>
    <w:rsid w:val="001241B3"/>
    <w:rsid w:val="00124247"/>
    <w:rsid w:val="00126A8B"/>
    <w:rsid w:val="0013073D"/>
    <w:rsid w:val="00135F36"/>
    <w:rsid w:val="0013713F"/>
    <w:rsid w:val="001411CF"/>
    <w:rsid w:val="00142CB6"/>
    <w:rsid w:val="00143D8F"/>
    <w:rsid w:val="00145359"/>
    <w:rsid w:val="00145715"/>
    <w:rsid w:val="0014772C"/>
    <w:rsid w:val="00150755"/>
    <w:rsid w:val="001535DE"/>
    <w:rsid w:val="00154718"/>
    <w:rsid w:val="00155628"/>
    <w:rsid w:val="0015702B"/>
    <w:rsid w:val="00157843"/>
    <w:rsid w:val="00157D4C"/>
    <w:rsid w:val="001604AB"/>
    <w:rsid w:val="001606B3"/>
    <w:rsid w:val="0016549C"/>
    <w:rsid w:val="00167DEA"/>
    <w:rsid w:val="0017292A"/>
    <w:rsid w:val="00172DA6"/>
    <w:rsid w:val="00173D29"/>
    <w:rsid w:val="00175D87"/>
    <w:rsid w:val="0018044C"/>
    <w:rsid w:val="00181119"/>
    <w:rsid w:val="00182B3D"/>
    <w:rsid w:val="001900B8"/>
    <w:rsid w:val="001943BA"/>
    <w:rsid w:val="0019757F"/>
    <w:rsid w:val="001A1083"/>
    <w:rsid w:val="001A1628"/>
    <w:rsid w:val="001A286E"/>
    <w:rsid w:val="001A3E9E"/>
    <w:rsid w:val="001A5633"/>
    <w:rsid w:val="001A66DF"/>
    <w:rsid w:val="001A6883"/>
    <w:rsid w:val="001A6FC9"/>
    <w:rsid w:val="001A761D"/>
    <w:rsid w:val="001B48C9"/>
    <w:rsid w:val="001B4FDE"/>
    <w:rsid w:val="001B5146"/>
    <w:rsid w:val="001B7783"/>
    <w:rsid w:val="001C0A14"/>
    <w:rsid w:val="001C1BA6"/>
    <w:rsid w:val="001C1CAD"/>
    <w:rsid w:val="001C252F"/>
    <w:rsid w:val="001C34AA"/>
    <w:rsid w:val="001C375A"/>
    <w:rsid w:val="001C50C3"/>
    <w:rsid w:val="001D3B15"/>
    <w:rsid w:val="001D597E"/>
    <w:rsid w:val="001D75AF"/>
    <w:rsid w:val="001D7E8D"/>
    <w:rsid w:val="001E250D"/>
    <w:rsid w:val="001E72EE"/>
    <w:rsid w:val="001F4492"/>
    <w:rsid w:val="001F6736"/>
    <w:rsid w:val="001F7998"/>
    <w:rsid w:val="00200077"/>
    <w:rsid w:val="00200857"/>
    <w:rsid w:val="00200AD7"/>
    <w:rsid w:val="00203119"/>
    <w:rsid w:val="0020349E"/>
    <w:rsid w:val="002037D2"/>
    <w:rsid w:val="002045C9"/>
    <w:rsid w:val="00207082"/>
    <w:rsid w:val="00213BA0"/>
    <w:rsid w:val="00215B32"/>
    <w:rsid w:val="00215D94"/>
    <w:rsid w:val="00222AA9"/>
    <w:rsid w:val="0022326B"/>
    <w:rsid w:val="00227DBE"/>
    <w:rsid w:val="00235283"/>
    <w:rsid w:val="00236B21"/>
    <w:rsid w:val="0024163B"/>
    <w:rsid w:val="002429A0"/>
    <w:rsid w:val="002431EF"/>
    <w:rsid w:val="002456CB"/>
    <w:rsid w:val="00247DCC"/>
    <w:rsid w:val="002517A9"/>
    <w:rsid w:val="0025565D"/>
    <w:rsid w:val="00262259"/>
    <w:rsid w:val="002644E5"/>
    <w:rsid w:val="00264E72"/>
    <w:rsid w:val="00265F53"/>
    <w:rsid w:val="0026644A"/>
    <w:rsid w:val="00267E97"/>
    <w:rsid w:val="00270254"/>
    <w:rsid w:val="00280377"/>
    <w:rsid w:val="002846E5"/>
    <w:rsid w:val="00285862"/>
    <w:rsid w:val="00287B25"/>
    <w:rsid w:val="002A18D6"/>
    <w:rsid w:val="002A604A"/>
    <w:rsid w:val="002A6589"/>
    <w:rsid w:val="002A6D04"/>
    <w:rsid w:val="002A7193"/>
    <w:rsid w:val="002B10DA"/>
    <w:rsid w:val="002B244F"/>
    <w:rsid w:val="002B6133"/>
    <w:rsid w:val="002B61FA"/>
    <w:rsid w:val="002B6AD0"/>
    <w:rsid w:val="002C12EF"/>
    <w:rsid w:val="002C198D"/>
    <w:rsid w:val="002C29BF"/>
    <w:rsid w:val="002C312A"/>
    <w:rsid w:val="002C57DD"/>
    <w:rsid w:val="002D1C28"/>
    <w:rsid w:val="002D23AA"/>
    <w:rsid w:val="002D487A"/>
    <w:rsid w:val="002D581A"/>
    <w:rsid w:val="002D600D"/>
    <w:rsid w:val="002D6286"/>
    <w:rsid w:val="002E0F24"/>
    <w:rsid w:val="002E0F75"/>
    <w:rsid w:val="002E2E10"/>
    <w:rsid w:val="002E3949"/>
    <w:rsid w:val="002E69DC"/>
    <w:rsid w:val="002E7116"/>
    <w:rsid w:val="002F23C5"/>
    <w:rsid w:val="002F280F"/>
    <w:rsid w:val="002F358E"/>
    <w:rsid w:val="002F3C98"/>
    <w:rsid w:val="002F464A"/>
    <w:rsid w:val="002F7C5C"/>
    <w:rsid w:val="00302DBE"/>
    <w:rsid w:val="003033E8"/>
    <w:rsid w:val="00305B34"/>
    <w:rsid w:val="00305C8B"/>
    <w:rsid w:val="00306534"/>
    <w:rsid w:val="00311D2C"/>
    <w:rsid w:val="00311FBF"/>
    <w:rsid w:val="00314D72"/>
    <w:rsid w:val="00315C97"/>
    <w:rsid w:val="003164F5"/>
    <w:rsid w:val="00323192"/>
    <w:rsid w:val="00325730"/>
    <w:rsid w:val="00325F55"/>
    <w:rsid w:val="00327120"/>
    <w:rsid w:val="00330314"/>
    <w:rsid w:val="003308F7"/>
    <w:rsid w:val="00331CE6"/>
    <w:rsid w:val="00332A9A"/>
    <w:rsid w:val="003354B7"/>
    <w:rsid w:val="003368A2"/>
    <w:rsid w:val="00336E17"/>
    <w:rsid w:val="003408F1"/>
    <w:rsid w:val="00340CBB"/>
    <w:rsid w:val="0034138E"/>
    <w:rsid w:val="00341E8D"/>
    <w:rsid w:val="00344230"/>
    <w:rsid w:val="0034578E"/>
    <w:rsid w:val="003474E0"/>
    <w:rsid w:val="00347BE8"/>
    <w:rsid w:val="00350E8F"/>
    <w:rsid w:val="00350FDE"/>
    <w:rsid w:val="00352F70"/>
    <w:rsid w:val="00353036"/>
    <w:rsid w:val="00354B55"/>
    <w:rsid w:val="00354EB6"/>
    <w:rsid w:val="00355528"/>
    <w:rsid w:val="00356EA5"/>
    <w:rsid w:val="00357E12"/>
    <w:rsid w:val="00361A35"/>
    <w:rsid w:val="00363CA5"/>
    <w:rsid w:val="003647A8"/>
    <w:rsid w:val="003647DA"/>
    <w:rsid w:val="00364B40"/>
    <w:rsid w:val="00364C23"/>
    <w:rsid w:val="00364C79"/>
    <w:rsid w:val="00364D4A"/>
    <w:rsid w:val="00365951"/>
    <w:rsid w:val="00371FB4"/>
    <w:rsid w:val="00374B36"/>
    <w:rsid w:val="003761FF"/>
    <w:rsid w:val="00380DBF"/>
    <w:rsid w:val="0038212A"/>
    <w:rsid w:val="00382DE7"/>
    <w:rsid w:val="003837A6"/>
    <w:rsid w:val="003851A9"/>
    <w:rsid w:val="00385F32"/>
    <w:rsid w:val="00386C74"/>
    <w:rsid w:val="0039094A"/>
    <w:rsid w:val="00390DC5"/>
    <w:rsid w:val="00391410"/>
    <w:rsid w:val="003922F8"/>
    <w:rsid w:val="00392909"/>
    <w:rsid w:val="003936A2"/>
    <w:rsid w:val="00394B21"/>
    <w:rsid w:val="003950ED"/>
    <w:rsid w:val="003A06D7"/>
    <w:rsid w:val="003A1EF3"/>
    <w:rsid w:val="003A2F59"/>
    <w:rsid w:val="003A377F"/>
    <w:rsid w:val="003A46A9"/>
    <w:rsid w:val="003A46F4"/>
    <w:rsid w:val="003A4D62"/>
    <w:rsid w:val="003A71B6"/>
    <w:rsid w:val="003B5BDC"/>
    <w:rsid w:val="003B6637"/>
    <w:rsid w:val="003C1599"/>
    <w:rsid w:val="003C1987"/>
    <w:rsid w:val="003C1E84"/>
    <w:rsid w:val="003C2926"/>
    <w:rsid w:val="003C2A00"/>
    <w:rsid w:val="003C6660"/>
    <w:rsid w:val="003D60A6"/>
    <w:rsid w:val="003D60CC"/>
    <w:rsid w:val="003D716A"/>
    <w:rsid w:val="003E2A3C"/>
    <w:rsid w:val="003E311B"/>
    <w:rsid w:val="003E342E"/>
    <w:rsid w:val="003E5773"/>
    <w:rsid w:val="003E7916"/>
    <w:rsid w:val="003F1D9F"/>
    <w:rsid w:val="003F2E62"/>
    <w:rsid w:val="003F6337"/>
    <w:rsid w:val="003F7468"/>
    <w:rsid w:val="003F7DB0"/>
    <w:rsid w:val="003F7E33"/>
    <w:rsid w:val="00401D6C"/>
    <w:rsid w:val="0040219C"/>
    <w:rsid w:val="00402293"/>
    <w:rsid w:val="00402ADC"/>
    <w:rsid w:val="004031D1"/>
    <w:rsid w:val="00403C04"/>
    <w:rsid w:val="00404AEF"/>
    <w:rsid w:val="004052FC"/>
    <w:rsid w:val="0040559F"/>
    <w:rsid w:val="004056B9"/>
    <w:rsid w:val="00406F32"/>
    <w:rsid w:val="0041023C"/>
    <w:rsid w:val="00412469"/>
    <w:rsid w:val="00413457"/>
    <w:rsid w:val="00413B0E"/>
    <w:rsid w:val="00415B0D"/>
    <w:rsid w:val="00421454"/>
    <w:rsid w:val="0042171B"/>
    <w:rsid w:val="004224F5"/>
    <w:rsid w:val="00440460"/>
    <w:rsid w:val="004440AE"/>
    <w:rsid w:val="00445687"/>
    <w:rsid w:val="00446599"/>
    <w:rsid w:val="00447DC1"/>
    <w:rsid w:val="00450AD3"/>
    <w:rsid w:val="00452212"/>
    <w:rsid w:val="00453F97"/>
    <w:rsid w:val="00454775"/>
    <w:rsid w:val="004547CA"/>
    <w:rsid w:val="004562E9"/>
    <w:rsid w:val="0046041B"/>
    <w:rsid w:val="004625A5"/>
    <w:rsid w:val="004634CF"/>
    <w:rsid w:val="004636C8"/>
    <w:rsid w:val="00464B09"/>
    <w:rsid w:val="004757D6"/>
    <w:rsid w:val="00480618"/>
    <w:rsid w:val="00484998"/>
    <w:rsid w:val="00484FE7"/>
    <w:rsid w:val="00486EAC"/>
    <w:rsid w:val="0048775B"/>
    <w:rsid w:val="00491539"/>
    <w:rsid w:val="00493E01"/>
    <w:rsid w:val="00497EC3"/>
    <w:rsid w:val="004A0724"/>
    <w:rsid w:val="004B321C"/>
    <w:rsid w:val="004B3839"/>
    <w:rsid w:val="004C00FF"/>
    <w:rsid w:val="004C2834"/>
    <w:rsid w:val="004C695F"/>
    <w:rsid w:val="004C75CC"/>
    <w:rsid w:val="004C7C5D"/>
    <w:rsid w:val="004D0928"/>
    <w:rsid w:val="004D2F6B"/>
    <w:rsid w:val="004D4599"/>
    <w:rsid w:val="004D5B3E"/>
    <w:rsid w:val="004E189E"/>
    <w:rsid w:val="004E3229"/>
    <w:rsid w:val="004E34C7"/>
    <w:rsid w:val="004E793A"/>
    <w:rsid w:val="004F07CA"/>
    <w:rsid w:val="004F1B74"/>
    <w:rsid w:val="004F4F11"/>
    <w:rsid w:val="004F6357"/>
    <w:rsid w:val="005013DB"/>
    <w:rsid w:val="00502FBC"/>
    <w:rsid w:val="005039A4"/>
    <w:rsid w:val="00504899"/>
    <w:rsid w:val="005054CC"/>
    <w:rsid w:val="00505A26"/>
    <w:rsid w:val="00506B06"/>
    <w:rsid w:val="005119D4"/>
    <w:rsid w:val="0051294E"/>
    <w:rsid w:val="00513B40"/>
    <w:rsid w:val="00514050"/>
    <w:rsid w:val="005141DE"/>
    <w:rsid w:val="00516DB1"/>
    <w:rsid w:val="00517057"/>
    <w:rsid w:val="00527303"/>
    <w:rsid w:val="005319F2"/>
    <w:rsid w:val="00532E9A"/>
    <w:rsid w:val="005334D9"/>
    <w:rsid w:val="0053365A"/>
    <w:rsid w:val="005365AE"/>
    <w:rsid w:val="005376ED"/>
    <w:rsid w:val="0054108B"/>
    <w:rsid w:val="00541195"/>
    <w:rsid w:val="00541EFA"/>
    <w:rsid w:val="00546E9B"/>
    <w:rsid w:val="00547D0A"/>
    <w:rsid w:val="00550CDC"/>
    <w:rsid w:val="00550F81"/>
    <w:rsid w:val="005518A9"/>
    <w:rsid w:val="00555952"/>
    <w:rsid w:val="00557DE2"/>
    <w:rsid w:val="00560C2C"/>
    <w:rsid w:val="005613FE"/>
    <w:rsid w:val="00570EBC"/>
    <w:rsid w:val="00571763"/>
    <w:rsid w:val="00572789"/>
    <w:rsid w:val="005762CB"/>
    <w:rsid w:val="00581696"/>
    <w:rsid w:val="00583598"/>
    <w:rsid w:val="00585F80"/>
    <w:rsid w:val="00585F9F"/>
    <w:rsid w:val="00590DFC"/>
    <w:rsid w:val="00593E8F"/>
    <w:rsid w:val="00595594"/>
    <w:rsid w:val="00597FD9"/>
    <w:rsid w:val="005A2A92"/>
    <w:rsid w:val="005A4302"/>
    <w:rsid w:val="005A66A4"/>
    <w:rsid w:val="005B1F56"/>
    <w:rsid w:val="005B2855"/>
    <w:rsid w:val="005B54CA"/>
    <w:rsid w:val="005B5C47"/>
    <w:rsid w:val="005C09E9"/>
    <w:rsid w:val="005C1B98"/>
    <w:rsid w:val="005C2446"/>
    <w:rsid w:val="005C5DAF"/>
    <w:rsid w:val="005D2C3A"/>
    <w:rsid w:val="005E2B2D"/>
    <w:rsid w:val="005E35F9"/>
    <w:rsid w:val="005E3EF3"/>
    <w:rsid w:val="005F1772"/>
    <w:rsid w:val="005F4E7C"/>
    <w:rsid w:val="005F621C"/>
    <w:rsid w:val="00600BAC"/>
    <w:rsid w:val="00601E95"/>
    <w:rsid w:val="00602C83"/>
    <w:rsid w:val="00602F81"/>
    <w:rsid w:val="0060345B"/>
    <w:rsid w:val="00605ECF"/>
    <w:rsid w:val="00606CFD"/>
    <w:rsid w:val="00611BC1"/>
    <w:rsid w:val="00611DBD"/>
    <w:rsid w:val="0061311B"/>
    <w:rsid w:val="00613366"/>
    <w:rsid w:val="0061415B"/>
    <w:rsid w:val="00614972"/>
    <w:rsid w:val="00614B49"/>
    <w:rsid w:val="00616B37"/>
    <w:rsid w:val="00617E4F"/>
    <w:rsid w:val="00622344"/>
    <w:rsid w:val="00630067"/>
    <w:rsid w:val="00630C2B"/>
    <w:rsid w:val="00631AAC"/>
    <w:rsid w:val="00633C5A"/>
    <w:rsid w:val="00634995"/>
    <w:rsid w:val="00635EA4"/>
    <w:rsid w:val="006373CD"/>
    <w:rsid w:val="0064181E"/>
    <w:rsid w:val="00644F61"/>
    <w:rsid w:val="00646273"/>
    <w:rsid w:val="0065155A"/>
    <w:rsid w:val="00652736"/>
    <w:rsid w:val="00660CF3"/>
    <w:rsid w:val="00666073"/>
    <w:rsid w:val="0066659B"/>
    <w:rsid w:val="00666C95"/>
    <w:rsid w:val="00670246"/>
    <w:rsid w:val="0067085A"/>
    <w:rsid w:val="006718ED"/>
    <w:rsid w:val="006746E1"/>
    <w:rsid w:val="0067593F"/>
    <w:rsid w:val="00677798"/>
    <w:rsid w:val="00680EC1"/>
    <w:rsid w:val="00680F1E"/>
    <w:rsid w:val="00681BD9"/>
    <w:rsid w:val="00682FE0"/>
    <w:rsid w:val="00684185"/>
    <w:rsid w:val="0068567A"/>
    <w:rsid w:val="00686900"/>
    <w:rsid w:val="00691776"/>
    <w:rsid w:val="006935C4"/>
    <w:rsid w:val="00693D15"/>
    <w:rsid w:val="0069415D"/>
    <w:rsid w:val="00695669"/>
    <w:rsid w:val="00695A97"/>
    <w:rsid w:val="00696FEA"/>
    <w:rsid w:val="006A5587"/>
    <w:rsid w:val="006A699F"/>
    <w:rsid w:val="006A7F0D"/>
    <w:rsid w:val="006B04DA"/>
    <w:rsid w:val="006B062D"/>
    <w:rsid w:val="006B2EC2"/>
    <w:rsid w:val="006B5D51"/>
    <w:rsid w:val="006B5DEA"/>
    <w:rsid w:val="006C4811"/>
    <w:rsid w:val="006C6B0D"/>
    <w:rsid w:val="006C7414"/>
    <w:rsid w:val="006D49B1"/>
    <w:rsid w:val="006D5E04"/>
    <w:rsid w:val="006D66C6"/>
    <w:rsid w:val="006E51FB"/>
    <w:rsid w:val="006E5A1A"/>
    <w:rsid w:val="006E6D58"/>
    <w:rsid w:val="006F0D23"/>
    <w:rsid w:val="006F5C39"/>
    <w:rsid w:val="007020BB"/>
    <w:rsid w:val="007115FF"/>
    <w:rsid w:val="00712904"/>
    <w:rsid w:val="00713B08"/>
    <w:rsid w:val="00713F92"/>
    <w:rsid w:val="007216A0"/>
    <w:rsid w:val="00723195"/>
    <w:rsid w:val="00726BBE"/>
    <w:rsid w:val="00732AB1"/>
    <w:rsid w:val="007333BA"/>
    <w:rsid w:val="00734663"/>
    <w:rsid w:val="007355D4"/>
    <w:rsid w:val="00736C1E"/>
    <w:rsid w:val="00736FCA"/>
    <w:rsid w:val="007373DA"/>
    <w:rsid w:val="0073759C"/>
    <w:rsid w:val="00740057"/>
    <w:rsid w:val="00740528"/>
    <w:rsid w:val="00742512"/>
    <w:rsid w:val="00744F34"/>
    <w:rsid w:val="007469F7"/>
    <w:rsid w:val="00750122"/>
    <w:rsid w:val="007566E6"/>
    <w:rsid w:val="00756C26"/>
    <w:rsid w:val="007576E1"/>
    <w:rsid w:val="0076098F"/>
    <w:rsid w:val="00761081"/>
    <w:rsid w:val="007618C4"/>
    <w:rsid w:val="00764CEF"/>
    <w:rsid w:val="007678B0"/>
    <w:rsid w:val="00767DF3"/>
    <w:rsid w:val="007721CE"/>
    <w:rsid w:val="00773CD3"/>
    <w:rsid w:val="007806FB"/>
    <w:rsid w:val="007809A5"/>
    <w:rsid w:val="00781086"/>
    <w:rsid w:val="0078307F"/>
    <w:rsid w:val="00783C5B"/>
    <w:rsid w:val="00790052"/>
    <w:rsid w:val="00797C54"/>
    <w:rsid w:val="007A0B5E"/>
    <w:rsid w:val="007A2706"/>
    <w:rsid w:val="007A382D"/>
    <w:rsid w:val="007A3873"/>
    <w:rsid w:val="007A569C"/>
    <w:rsid w:val="007A607D"/>
    <w:rsid w:val="007B0195"/>
    <w:rsid w:val="007B09AA"/>
    <w:rsid w:val="007B2604"/>
    <w:rsid w:val="007B3E1E"/>
    <w:rsid w:val="007B7154"/>
    <w:rsid w:val="007C1B89"/>
    <w:rsid w:val="007C1FD1"/>
    <w:rsid w:val="007C52FA"/>
    <w:rsid w:val="007D574A"/>
    <w:rsid w:val="007D67B9"/>
    <w:rsid w:val="007E16EC"/>
    <w:rsid w:val="007E3A9A"/>
    <w:rsid w:val="007E5053"/>
    <w:rsid w:val="007F0323"/>
    <w:rsid w:val="007F097B"/>
    <w:rsid w:val="007F0ADB"/>
    <w:rsid w:val="007F159B"/>
    <w:rsid w:val="007F5087"/>
    <w:rsid w:val="007F7AD2"/>
    <w:rsid w:val="007F7B12"/>
    <w:rsid w:val="00800A10"/>
    <w:rsid w:val="008016A0"/>
    <w:rsid w:val="008043E3"/>
    <w:rsid w:val="00807D01"/>
    <w:rsid w:val="00807F1D"/>
    <w:rsid w:val="008137C5"/>
    <w:rsid w:val="0081483B"/>
    <w:rsid w:val="00814C92"/>
    <w:rsid w:val="00821704"/>
    <w:rsid w:val="00825BAE"/>
    <w:rsid w:val="00830A9B"/>
    <w:rsid w:val="00831735"/>
    <w:rsid w:val="00831F80"/>
    <w:rsid w:val="008329E3"/>
    <w:rsid w:val="00832E01"/>
    <w:rsid w:val="00834994"/>
    <w:rsid w:val="00835003"/>
    <w:rsid w:val="00837DCA"/>
    <w:rsid w:val="008408A2"/>
    <w:rsid w:val="0084290C"/>
    <w:rsid w:val="00842E7F"/>
    <w:rsid w:val="008432EE"/>
    <w:rsid w:val="008437D4"/>
    <w:rsid w:val="00844EFB"/>
    <w:rsid w:val="0084525E"/>
    <w:rsid w:val="008518D3"/>
    <w:rsid w:val="00851E76"/>
    <w:rsid w:val="008531DD"/>
    <w:rsid w:val="00854ECD"/>
    <w:rsid w:val="00855041"/>
    <w:rsid w:val="008553BC"/>
    <w:rsid w:val="008627D3"/>
    <w:rsid w:val="00862B71"/>
    <w:rsid w:val="0086550A"/>
    <w:rsid w:val="00867799"/>
    <w:rsid w:val="00870482"/>
    <w:rsid w:val="008745BE"/>
    <w:rsid w:val="008759C0"/>
    <w:rsid w:val="008765DE"/>
    <w:rsid w:val="008812D1"/>
    <w:rsid w:val="008834C0"/>
    <w:rsid w:val="008842B6"/>
    <w:rsid w:val="0088641C"/>
    <w:rsid w:val="00890B62"/>
    <w:rsid w:val="00893C63"/>
    <w:rsid w:val="008A162C"/>
    <w:rsid w:val="008A4403"/>
    <w:rsid w:val="008A4E79"/>
    <w:rsid w:val="008A5F53"/>
    <w:rsid w:val="008A5F73"/>
    <w:rsid w:val="008A6AB6"/>
    <w:rsid w:val="008B03FB"/>
    <w:rsid w:val="008B0A1F"/>
    <w:rsid w:val="008B1191"/>
    <w:rsid w:val="008B1F3A"/>
    <w:rsid w:val="008B3352"/>
    <w:rsid w:val="008B41C6"/>
    <w:rsid w:val="008B59D7"/>
    <w:rsid w:val="008B5A59"/>
    <w:rsid w:val="008B67F3"/>
    <w:rsid w:val="008C0503"/>
    <w:rsid w:val="008C4151"/>
    <w:rsid w:val="008C68BD"/>
    <w:rsid w:val="008D0187"/>
    <w:rsid w:val="008D1190"/>
    <w:rsid w:val="008D1A15"/>
    <w:rsid w:val="008D2955"/>
    <w:rsid w:val="008D38CE"/>
    <w:rsid w:val="008D5405"/>
    <w:rsid w:val="008D5BE2"/>
    <w:rsid w:val="008E4564"/>
    <w:rsid w:val="008E4DED"/>
    <w:rsid w:val="008F037C"/>
    <w:rsid w:val="008F1B54"/>
    <w:rsid w:val="008F37CD"/>
    <w:rsid w:val="008F4811"/>
    <w:rsid w:val="008F5BC9"/>
    <w:rsid w:val="009004E6"/>
    <w:rsid w:val="00906BDB"/>
    <w:rsid w:val="00907768"/>
    <w:rsid w:val="00907AC9"/>
    <w:rsid w:val="00907BB0"/>
    <w:rsid w:val="00911173"/>
    <w:rsid w:val="0091128B"/>
    <w:rsid w:val="00912CD1"/>
    <w:rsid w:val="00920846"/>
    <w:rsid w:val="00920FEF"/>
    <w:rsid w:val="00921276"/>
    <w:rsid w:val="00923B36"/>
    <w:rsid w:val="00925CA3"/>
    <w:rsid w:val="00926DA0"/>
    <w:rsid w:val="0093285C"/>
    <w:rsid w:val="00933914"/>
    <w:rsid w:val="00933C74"/>
    <w:rsid w:val="009355E1"/>
    <w:rsid w:val="00935E32"/>
    <w:rsid w:val="00936BF1"/>
    <w:rsid w:val="00940684"/>
    <w:rsid w:val="009443B0"/>
    <w:rsid w:val="00944459"/>
    <w:rsid w:val="009462FE"/>
    <w:rsid w:val="00947FD9"/>
    <w:rsid w:val="00951BE2"/>
    <w:rsid w:val="009524A4"/>
    <w:rsid w:val="00952A6C"/>
    <w:rsid w:val="00953A2D"/>
    <w:rsid w:val="0095562A"/>
    <w:rsid w:val="00960AD6"/>
    <w:rsid w:val="00960F7E"/>
    <w:rsid w:val="0096391D"/>
    <w:rsid w:val="009649B0"/>
    <w:rsid w:val="0096578C"/>
    <w:rsid w:val="00965BBA"/>
    <w:rsid w:val="009675C7"/>
    <w:rsid w:val="00971B31"/>
    <w:rsid w:val="00973AFC"/>
    <w:rsid w:val="00976310"/>
    <w:rsid w:val="009774F2"/>
    <w:rsid w:val="0098358D"/>
    <w:rsid w:val="009849C6"/>
    <w:rsid w:val="0098663C"/>
    <w:rsid w:val="00987601"/>
    <w:rsid w:val="00992DF3"/>
    <w:rsid w:val="00997E21"/>
    <w:rsid w:val="009A26B9"/>
    <w:rsid w:val="009A2F4E"/>
    <w:rsid w:val="009A7463"/>
    <w:rsid w:val="009B2055"/>
    <w:rsid w:val="009B283A"/>
    <w:rsid w:val="009B30CF"/>
    <w:rsid w:val="009B3C7A"/>
    <w:rsid w:val="009B636B"/>
    <w:rsid w:val="009B6B60"/>
    <w:rsid w:val="009C2089"/>
    <w:rsid w:val="009C242A"/>
    <w:rsid w:val="009D0322"/>
    <w:rsid w:val="009D082F"/>
    <w:rsid w:val="009D096B"/>
    <w:rsid w:val="009D0CB3"/>
    <w:rsid w:val="009D1304"/>
    <w:rsid w:val="009D545C"/>
    <w:rsid w:val="009D5637"/>
    <w:rsid w:val="009D56AE"/>
    <w:rsid w:val="009E1279"/>
    <w:rsid w:val="009E16E6"/>
    <w:rsid w:val="009E190B"/>
    <w:rsid w:val="009E2BF9"/>
    <w:rsid w:val="009E3589"/>
    <w:rsid w:val="009E43D2"/>
    <w:rsid w:val="009E6F62"/>
    <w:rsid w:val="009F218C"/>
    <w:rsid w:val="009F6D9A"/>
    <w:rsid w:val="009F707F"/>
    <w:rsid w:val="00A018CE"/>
    <w:rsid w:val="00A01ECA"/>
    <w:rsid w:val="00A01FBF"/>
    <w:rsid w:val="00A0354D"/>
    <w:rsid w:val="00A043D9"/>
    <w:rsid w:val="00A056C7"/>
    <w:rsid w:val="00A060A5"/>
    <w:rsid w:val="00A07442"/>
    <w:rsid w:val="00A10525"/>
    <w:rsid w:val="00A170DB"/>
    <w:rsid w:val="00A21C02"/>
    <w:rsid w:val="00A22BCD"/>
    <w:rsid w:val="00A23214"/>
    <w:rsid w:val="00A25290"/>
    <w:rsid w:val="00A266F5"/>
    <w:rsid w:val="00A30BE7"/>
    <w:rsid w:val="00A324FE"/>
    <w:rsid w:val="00A335C5"/>
    <w:rsid w:val="00A34994"/>
    <w:rsid w:val="00A41BD5"/>
    <w:rsid w:val="00A43E1D"/>
    <w:rsid w:val="00A4525D"/>
    <w:rsid w:val="00A45EC7"/>
    <w:rsid w:val="00A46BEF"/>
    <w:rsid w:val="00A5536F"/>
    <w:rsid w:val="00A56D15"/>
    <w:rsid w:val="00A60557"/>
    <w:rsid w:val="00A607F6"/>
    <w:rsid w:val="00A636AB"/>
    <w:rsid w:val="00A670BA"/>
    <w:rsid w:val="00A70C72"/>
    <w:rsid w:val="00A715E6"/>
    <w:rsid w:val="00A72A42"/>
    <w:rsid w:val="00A730AE"/>
    <w:rsid w:val="00A73CAA"/>
    <w:rsid w:val="00A76071"/>
    <w:rsid w:val="00A770D0"/>
    <w:rsid w:val="00A82D9D"/>
    <w:rsid w:val="00A83325"/>
    <w:rsid w:val="00A83C36"/>
    <w:rsid w:val="00A85AA9"/>
    <w:rsid w:val="00A8730C"/>
    <w:rsid w:val="00A91E78"/>
    <w:rsid w:val="00A9263B"/>
    <w:rsid w:val="00A92780"/>
    <w:rsid w:val="00A93098"/>
    <w:rsid w:val="00A96C24"/>
    <w:rsid w:val="00A97EE0"/>
    <w:rsid w:val="00AA2DBC"/>
    <w:rsid w:val="00AA3713"/>
    <w:rsid w:val="00AA46D0"/>
    <w:rsid w:val="00AA4C73"/>
    <w:rsid w:val="00AB44CF"/>
    <w:rsid w:val="00AB4F6B"/>
    <w:rsid w:val="00AB5C88"/>
    <w:rsid w:val="00AB635F"/>
    <w:rsid w:val="00AB6D61"/>
    <w:rsid w:val="00AB71F9"/>
    <w:rsid w:val="00AB7DE9"/>
    <w:rsid w:val="00AC2490"/>
    <w:rsid w:val="00AC25F3"/>
    <w:rsid w:val="00AC4595"/>
    <w:rsid w:val="00AC45BE"/>
    <w:rsid w:val="00AC7C5E"/>
    <w:rsid w:val="00AD0348"/>
    <w:rsid w:val="00AD5496"/>
    <w:rsid w:val="00AE090A"/>
    <w:rsid w:val="00AE1268"/>
    <w:rsid w:val="00AE2CE5"/>
    <w:rsid w:val="00AE49B7"/>
    <w:rsid w:val="00AF34D0"/>
    <w:rsid w:val="00AF745F"/>
    <w:rsid w:val="00AF7C89"/>
    <w:rsid w:val="00B0278D"/>
    <w:rsid w:val="00B04214"/>
    <w:rsid w:val="00B04A26"/>
    <w:rsid w:val="00B04A40"/>
    <w:rsid w:val="00B05EFD"/>
    <w:rsid w:val="00B1009D"/>
    <w:rsid w:val="00B104E4"/>
    <w:rsid w:val="00B10949"/>
    <w:rsid w:val="00B1294B"/>
    <w:rsid w:val="00B15E77"/>
    <w:rsid w:val="00B22B57"/>
    <w:rsid w:val="00B231B3"/>
    <w:rsid w:val="00B23477"/>
    <w:rsid w:val="00B23961"/>
    <w:rsid w:val="00B24159"/>
    <w:rsid w:val="00B24BC4"/>
    <w:rsid w:val="00B26F52"/>
    <w:rsid w:val="00B301BD"/>
    <w:rsid w:val="00B30482"/>
    <w:rsid w:val="00B32D94"/>
    <w:rsid w:val="00B37CA8"/>
    <w:rsid w:val="00B4040D"/>
    <w:rsid w:val="00B424B7"/>
    <w:rsid w:val="00B445A1"/>
    <w:rsid w:val="00B4482D"/>
    <w:rsid w:val="00B503C5"/>
    <w:rsid w:val="00B508DF"/>
    <w:rsid w:val="00B51DBB"/>
    <w:rsid w:val="00B57520"/>
    <w:rsid w:val="00B57AE3"/>
    <w:rsid w:val="00B61851"/>
    <w:rsid w:val="00B634B5"/>
    <w:rsid w:val="00B64893"/>
    <w:rsid w:val="00B701A4"/>
    <w:rsid w:val="00B7113C"/>
    <w:rsid w:val="00B73ABE"/>
    <w:rsid w:val="00B75FE2"/>
    <w:rsid w:val="00B7623B"/>
    <w:rsid w:val="00B8174F"/>
    <w:rsid w:val="00B81FED"/>
    <w:rsid w:val="00B824E4"/>
    <w:rsid w:val="00B84A5E"/>
    <w:rsid w:val="00B850D9"/>
    <w:rsid w:val="00B85215"/>
    <w:rsid w:val="00B8541F"/>
    <w:rsid w:val="00B85DB0"/>
    <w:rsid w:val="00B86858"/>
    <w:rsid w:val="00B86C7E"/>
    <w:rsid w:val="00B876EF"/>
    <w:rsid w:val="00B95CBF"/>
    <w:rsid w:val="00B9638D"/>
    <w:rsid w:val="00B971A6"/>
    <w:rsid w:val="00B977C8"/>
    <w:rsid w:val="00BA1E7A"/>
    <w:rsid w:val="00BA26A9"/>
    <w:rsid w:val="00BA3D9F"/>
    <w:rsid w:val="00BB0859"/>
    <w:rsid w:val="00BB0A4B"/>
    <w:rsid w:val="00BB125B"/>
    <w:rsid w:val="00BB32D2"/>
    <w:rsid w:val="00BB462D"/>
    <w:rsid w:val="00BB57FD"/>
    <w:rsid w:val="00BB6555"/>
    <w:rsid w:val="00BB68B6"/>
    <w:rsid w:val="00BC419B"/>
    <w:rsid w:val="00BC4282"/>
    <w:rsid w:val="00BC5942"/>
    <w:rsid w:val="00BC6350"/>
    <w:rsid w:val="00BC7018"/>
    <w:rsid w:val="00BC7851"/>
    <w:rsid w:val="00BD16A5"/>
    <w:rsid w:val="00BD426F"/>
    <w:rsid w:val="00BD48A2"/>
    <w:rsid w:val="00BE0675"/>
    <w:rsid w:val="00BE0CB2"/>
    <w:rsid w:val="00BF051D"/>
    <w:rsid w:val="00BF0A3F"/>
    <w:rsid w:val="00BF1489"/>
    <w:rsid w:val="00BF1C3D"/>
    <w:rsid w:val="00BF4902"/>
    <w:rsid w:val="00BF4F4B"/>
    <w:rsid w:val="00BF7E27"/>
    <w:rsid w:val="00C0117F"/>
    <w:rsid w:val="00C02623"/>
    <w:rsid w:val="00C02D10"/>
    <w:rsid w:val="00C0412E"/>
    <w:rsid w:val="00C05265"/>
    <w:rsid w:val="00C07ADF"/>
    <w:rsid w:val="00C10411"/>
    <w:rsid w:val="00C11AB6"/>
    <w:rsid w:val="00C11F74"/>
    <w:rsid w:val="00C12926"/>
    <w:rsid w:val="00C12A38"/>
    <w:rsid w:val="00C16F55"/>
    <w:rsid w:val="00C226E4"/>
    <w:rsid w:val="00C227B0"/>
    <w:rsid w:val="00C25331"/>
    <w:rsid w:val="00C26FBA"/>
    <w:rsid w:val="00C27C60"/>
    <w:rsid w:val="00C34A0A"/>
    <w:rsid w:val="00C41012"/>
    <w:rsid w:val="00C44501"/>
    <w:rsid w:val="00C449B3"/>
    <w:rsid w:val="00C46B78"/>
    <w:rsid w:val="00C46D8D"/>
    <w:rsid w:val="00C47A6A"/>
    <w:rsid w:val="00C505DE"/>
    <w:rsid w:val="00C50EEE"/>
    <w:rsid w:val="00C516E8"/>
    <w:rsid w:val="00C54CE6"/>
    <w:rsid w:val="00C61787"/>
    <w:rsid w:val="00C63480"/>
    <w:rsid w:val="00C6463A"/>
    <w:rsid w:val="00C64F8A"/>
    <w:rsid w:val="00C65593"/>
    <w:rsid w:val="00C6685B"/>
    <w:rsid w:val="00C70B78"/>
    <w:rsid w:val="00C7198E"/>
    <w:rsid w:val="00C71AB5"/>
    <w:rsid w:val="00C739F0"/>
    <w:rsid w:val="00C8258A"/>
    <w:rsid w:val="00C82A0E"/>
    <w:rsid w:val="00C8604C"/>
    <w:rsid w:val="00C862A7"/>
    <w:rsid w:val="00C86F05"/>
    <w:rsid w:val="00C87AE4"/>
    <w:rsid w:val="00C90725"/>
    <w:rsid w:val="00C91F49"/>
    <w:rsid w:val="00C92F7B"/>
    <w:rsid w:val="00C93CB6"/>
    <w:rsid w:val="00C96421"/>
    <w:rsid w:val="00CA0726"/>
    <w:rsid w:val="00CA1683"/>
    <w:rsid w:val="00CA2C0D"/>
    <w:rsid w:val="00CA5E47"/>
    <w:rsid w:val="00CB03E8"/>
    <w:rsid w:val="00CB5621"/>
    <w:rsid w:val="00CB6147"/>
    <w:rsid w:val="00CC01E4"/>
    <w:rsid w:val="00CC2567"/>
    <w:rsid w:val="00CC4BD9"/>
    <w:rsid w:val="00CC567B"/>
    <w:rsid w:val="00CC6492"/>
    <w:rsid w:val="00CD4B12"/>
    <w:rsid w:val="00CD50CF"/>
    <w:rsid w:val="00CE7051"/>
    <w:rsid w:val="00CF034A"/>
    <w:rsid w:val="00CF0428"/>
    <w:rsid w:val="00CF5B15"/>
    <w:rsid w:val="00CF6755"/>
    <w:rsid w:val="00CF7996"/>
    <w:rsid w:val="00CF7D05"/>
    <w:rsid w:val="00D00510"/>
    <w:rsid w:val="00D022D4"/>
    <w:rsid w:val="00D02BDD"/>
    <w:rsid w:val="00D039BA"/>
    <w:rsid w:val="00D05A52"/>
    <w:rsid w:val="00D071A8"/>
    <w:rsid w:val="00D07504"/>
    <w:rsid w:val="00D102DB"/>
    <w:rsid w:val="00D10F5D"/>
    <w:rsid w:val="00D157CE"/>
    <w:rsid w:val="00D2078C"/>
    <w:rsid w:val="00D26B21"/>
    <w:rsid w:val="00D31B8D"/>
    <w:rsid w:val="00D3232A"/>
    <w:rsid w:val="00D347FE"/>
    <w:rsid w:val="00D37243"/>
    <w:rsid w:val="00D37421"/>
    <w:rsid w:val="00D45589"/>
    <w:rsid w:val="00D45ECF"/>
    <w:rsid w:val="00D46506"/>
    <w:rsid w:val="00D5039A"/>
    <w:rsid w:val="00D56DDF"/>
    <w:rsid w:val="00D57D17"/>
    <w:rsid w:val="00D63384"/>
    <w:rsid w:val="00D642FC"/>
    <w:rsid w:val="00D665E1"/>
    <w:rsid w:val="00D66FD7"/>
    <w:rsid w:val="00D70D5F"/>
    <w:rsid w:val="00D71738"/>
    <w:rsid w:val="00D733CB"/>
    <w:rsid w:val="00D75714"/>
    <w:rsid w:val="00D76075"/>
    <w:rsid w:val="00D80872"/>
    <w:rsid w:val="00D81D8A"/>
    <w:rsid w:val="00D82C10"/>
    <w:rsid w:val="00D902A2"/>
    <w:rsid w:val="00D91AEA"/>
    <w:rsid w:val="00D91FCE"/>
    <w:rsid w:val="00D9265B"/>
    <w:rsid w:val="00D92C56"/>
    <w:rsid w:val="00D966D9"/>
    <w:rsid w:val="00DA08AD"/>
    <w:rsid w:val="00DA0CB3"/>
    <w:rsid w:val="00DA2843"/>
    <w:rsid w:val="00DA3E71"/>
    <w:rsid w:val="00DA47A0"/>
    <w:rsid w:val="00DA60D4"/>
    <w:rsid w:val="00DB00BA"/>
    <w:rsid w:val="00DB047E"/>
    <w:rsid w:val="00DB0FBB"/>
    <w:rsid w:val="00DB1CDF"/>
    <w:rsid w:val="00DB463D"/>
    <w:rsid w:val="00DB6B17"/>
    <w:rsid w:val="00DB71EA"/>
    <w:rsid w:val="00DC2158"/>
    <w:rsid w:val="00DC4C45"/>
    <w:rsid w:val="00DC5F43"/>
    <w:rsid w:val="00DD367B"/>
    <w:rsid w:val="00DD5D5D"/>
    <w:rsid w:val="00DD6027"/>
    <w:rsid w:val="00DE0467"/>
    <w:rsid w:val="00DE6178"/>
    <w:rsid w:val="00DF41DE"/>
    <w:rsid w:val="00DF699A"/>
    <w:rsid w:val="00DF7AC6"/>
    <w:rsid w:val="00E0245C"/>
    <w:rsid w:val="00E032CB"/>
    <w:rsid w:val="00E03AB9"/>
    <w:rsid w:val="00E05EC3"/>
    <w:rsid w:val="00E1148B"/>
    <w:rsid w:val="00E1262D"/>
    <w:rsid w:val="00E15EA4"/>
    <w:rsid w:val="00E200FF"/>
    <w:rsid w:val="00E221E4"/>
    <w:rsid w:val="00E222C8"/>
    <w:rsid w:val="00E25E73"/>
    <w:rsid w:val="00E31677"/>
    <w:rsid w:val="00E35168"/>
    <w:rsid w:val="00E355DF"/>
    <w:rsid w:val="00E35EAB"/>
    <w:rsid w:val="00E369E9"/>
    <w:rsid w:val="00E36AEB"/>
    <w:rsid w:val="00E37B16"/>
    <w:rsid w:val="00E42C04"/>
    <w:rsid w:val="00E437BC"/>
    <w:rsid w:val="00E47672"/>
    <w:rsid w:val="00E51530"/>
    <w:rsid w:val="00E51F44"/>
    <w:rsid w:val="00E54881"/>
    <w:rsid w:val="00E54D4B"/>
    <w:rsid w:val="00E6021A"/>
    <w:rsid w:val="00E6361B"/>
    <w:rsid w:val="00E64F6F"/>
    <w:rsid w:val="00E74D87"/>
    <w:rsid w:val="00E80503"/>
    <w:rsid w:val="00E81180"/>
    <w:rsid w:val="00E81BE3"/>
    <w:rsid w:val="00E82BE1"/>
    <w:rsid w:val="00E8633A"/>
    <w:rsid w:val="00E92516"/>
    <w:rsid w:val="00E93E92"/>
    <w:rsid w:val="00E95377"/>
    <w:rsid w:val="00E959D2"/>
    <w:rsid w:val="00E966D3"/>
    <w:rsid w:val="00EA0508"/>
    <w:rsid w:val="00EA1208"/>
    <w:rsid w:val="00EA5714"/>
    <w:rsid w:val="00EB0281"/>
    <w:rsid w:val="00EB0517"/>
    <w:rsid w:val="00EB38F8"/>
    <w:rsid w:val="00EB4130"/>
    <w:rsid w:val="00EB50FF"/>
    <w:rsid w:val="00EB71F3"/>
    <w:rsid w:val="00EC0398"/>
    <w:rsid w:val="00ED314A"/>
    <w:rsid w:val="00ED51A8"/>
    <w:rsid w:val="00ED5D94"/>
    <w:rsid w:val="00ED618C"/>
    <w:rsid w:val="00ED6566"/>
    <w:rsid w:val="00EE05D0"/>
    <w:rsid w:val="00EE1480"/>
    <w:rsid w:val="00EE1A6D"/>
    <w:rsid w:val="00EE7830"/>
    <w:rsid w:val="00EF019C"/>
    <w:rsid w:val="00EF47A8"/>
    <w:rsid w:val="00EF4A36"/>
    <w:rsid w:val="00EF573F"/>
    <w:rsid w:val="00EF5C04"/>
    <w:rsid w:val="00EF7048"/>
    <w:rsid w:val="00F0437C"/>
    <w:rsid w:val="00F0549F"/>
    <w:rsid w:val="00F119C2"/>
    <w:rsid w:val="00F161AC"/>
    <w:rsid w:val="00F20F34"/>
    <w:rsid w:val="00F215E8"/>
    <w:rsid w:val="00F233E7"/>
    <w:rsid w:val="00F2472F"/>
    <w:rsid w:val="00F25607"/>
    <w:rsid w:val="00F35994"/>
    <w:rsid w:val="00F41377"/>
    <w:rsid w:val="00F41BAB"/>
    <w:rsid w:val="00F4264F"/>
    <w:rsid w:val="00F45D86"/>
    <w:rsid w:val="00F46647"/>
    <w:rsid w:val="00F47E21"/>
    <w:rsid w:val="00F52ED7"/>
    <w:rsid w:val="00F53714"/>
    <w:rsid w:val="00F54F02"/>
    <w:rsid w:val="00F56649"/>
    <w:rsid w:val="00F571B4"/>
    <w:rsid w:val="00F615CD"/>
    <w:rsid w:val="00F61C31"/>
    <w:rsid w:val="00F62B8D"/>
    <w:rsid w:val="00F647D1"/>
    <w:rsid w:val="00F64821"/>
    <w:rsid w:val="00F64A4D"/>
    <w:rsid w:val="00F659B3"/>
    <w:rsid w:val="00F66F46"/>
    <w:rsid w:val="00F67D6C"/>
    <w:rsid w:val="00F726A4"/>
    <w:rsid w:val="00F7368F"/>
    <w:rsid w:val="00F73705"/>
    <w:rsid w:val="00F75098"/>
    <w:rsid w:val="00F76DD0"/>
    <w:rsid w:val="00F773E3"/>
    <w:rsid w:val="00F778CE"/>
    <w:rsid w:val="00F8739C"/>
    <w:rsid w:val="00F879A2"/>
    <w:rsid w:val="00F91805"/>
    <w:rsid w:val="00F95120"/>
    <w:rsid w:val="00F95497"/>
    <w:rsid w:val="00F97C89"/>
    <w:rsid w:val="00FA00BC"/>
    <w:rsid w:val="00FA0ADB"/>
    <w:rsid w:val="00FA0EBE"/>
    <w:rsid w:val="00FA2786"/>
    <w:rsid w:val="00FA4915"/>
    <w:rsid w:val="00FA4E0B"/>
    <w:rsid w:val="00FA777E"/>
    <w:rsid w:val="00FB39AC"/>
    <w:rsid w:val="00FB49F9"/>
    <w:rsid w:val="00FB5D1D"/>
    <w:rsid w:val="00FB76E1"/>
    <w:rsid w:val="00FC21B4"/>
    <w:rsid w:val="00FC5751"/>
    <w:rsid w:val="00FC5C65"/>
    <w:rsid w:val="00FD30C4"/>
    <w:rsid w:val="00FD32C4"/>
    <w:rsid w:val="00FD55DD"/>
    <w:rsid w:val="00FD5DC4"/>
    <w:rsid w:val="00FE0753"/>
    <w:rsid w:val="00FE515E"/>
    <w:rsid w:val="00FE5499"/>
    <w:rsid w:val="00FF0164"/>
    <w:rsid w:val="00FF3557"/>
    <w:rsid w:val="00FF426E"/>
    <w:rsid w:val="00FF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238D6"/>
  <w15:docId w15:val="{497B07B2-7086-432A-A409-45E70009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33BA"/>
    <w:pPr>
      <w:suppressAutoHyphens/>
    </w:pPr>
    <w:rPr>
      <w:rFonts w:ascii="Arial" w:eastAsia="Times New Roman" w:hAnsi="Arial" w:cs="Times New Roman"/>
      <w:szCs w:val="20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7333BA"/>
    <w:pPr>
      <w:keepNext/>
      <w:spacing w:before="480" w:after="120"/>
      <w:jc w:val="both"/>
      <w:outlineLvl w:val="0"/>
    </w:pPr>
    <w:rPr>
      <w:rFonts w:cs="Arial"/>
      <w:b/>
      <w:kern w:val="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333BA"/>
    <w:pPr>
      <w:keepNext/>
      <w:numPr>
        <w:ilvl w:val="1"/>
        <w:numId w:val="2"/>
      </w:numPr>
      <w:tabs>
        <w:tab w:val="left" w:pos="426"/>
      </w:tabs>
      <w:spacing w:before="360" w:after="120"/>
      <w:jc w:val="both"/>
      <w:outlineLvl w:val="1"/>
    </w:pPr>
    <w:rPr>
      <w:rFonts w:cs="Arial"/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F3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2F464A"/>
    <w:pPr>
      <w:keepNext/>
      <w:tabs>
        <w:tab w:val="num" w:pos="864"/>
      </w:tabs>
      <w:suppressAutoHyphens w:val="0"/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2F464A"/>
    <w:pPr>
      <w:tabs>
        <w:tab w:val="num" w:pos="1008"/>
      </w:tabs>
      <w:suppressAutoHyphens w:val="0"/>
      <w:spacing w:before="240" w:after="60"/>
      <w:ind w:left="1008" w:hanging="1008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2F464A"/>
    <w:pPr>
      <w:tabs>
        <w:tab w:val="num" w:pos="1152"/>
      </w:tabs>
      <w:suppressAutoHyphens w:val="0"/>
      <w:spacing w:before="240" w:after="60"/>
      <w:ind w:left="1152" w:hanging="1152"/>
      <w:outlineLvl w:val="5"/>
    </w:pPr>
    <w:rPr>
      <w:rFonts w:ascii="Times New Roman" w:hAnsi="Times New Roman"/>
      <w:b/>
      <w:bCs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2F464A"/>
    <w:pPr>
      <w:tabs>
        <w:tab w:val="num" w:pos="1296"/>
      </w:tabs>
      <w:suppressAutoHyphens w:val="0"/>
      <w:spacing w:before="240" w:after="60"/>
      <w:ind w:left="1296" w:hanging="1296"/>
      <w:outlineLvl w:val="6"/>
    </w:pPr>
    <w:rPr>
      <w:rFonts w:ascii="Times New Roman" w:hAnsi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7333BA"/>
    <w:pPr>
      <w:suppressAutoHyphens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2F464A"/>
    <w:pPr>
      <w:tabs>
        <w:tab w:val="num" w:pos="1584"/>
      </w:tabs>
      <w:suppressAutoHyphens w:val="0"/>
      <w:spacing w:before="240" w:after="60"/>
      <w:ind w:left="1584" w:hanging="1584"/>
      <w:outlineLvl w:val="8"/>
    </w:pPr>
    <w:rPr>
      <w:rFonts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33BA"/>
    <w:rPr>
      <w:rFonts w:ascii="Arial" w:eastAsia="Times New Roman" w:hAnsi="Arial" w:cs="Arial"/>
      <w:b/>
      <w:kern w:val="1"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rsid w:val="007333BA"/>
    <w:rPr>
      <w:rFonts w:ascii="Arial" w:eastAsia="Times New Roman" w:hAnsi="Arial" w:cs="Arial"/>
      <w:b/>
      <w:bCs/>
      <w:iCs/>
      <w:sz w:val="24"/>
      <w:szCs w:val="24"/>
      <w:lang w:eastAsia="ar-SA"/>
    </w:rPr>
  </w:style>
  <w:style w:type="character" w:styleId="slostrnky">
    <w:name w:val="page number"/>
    <w:basedOn w:val="Standardnpsmoodstavce"/>
    <w:rsid w:val="007333BA"/>
  </w:style>
  <w:style w:type="paragraph" w:styleId="Zhlav">
    <w:name w:val="header"/>
    <w:basedOn w:val="Normln"/>
    <w:link w:val="ZhlavChar"/>
    <w:rsid w:val="007333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333BA"/>
    <w:rPr>
      <w:rFonts w:ascii="Arial" w:eastAsia="Times New Roman" w:hAnsi="Arial" w:cs="Times New Roman"/>
      <w:szCs w:val="20"/>
      <w:lang w:eastAsia="ar-SA"/>
    </w:rPr>
  </w:style>
  <w:style w:type="paragraph" w:styleId="Zpat">
    <w:name w:val="footer"/>
    <w:basedOn w:val="Normln"/>
    <w:link w:val="ZpatChar"/>
    <w:rsid w:val="007333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333BA"/>
    <w:rPr>
      <w:rFonts w:ascii="Arial" w:eastAsia="Times New Roman" w:hAnsi="Arial" w:cs="Times New Roman"/>
      <w:szCs w:val="20"/>
      <w:lang w:eastAsia="ar-SA"/>
    </w:rPr>
  </w:style>
  <w:style w:type="paragraph" w:customStyle="1" w:styleId="Zkladntextodsazen22">
    <w:name w:val="Základní text odsazený 22"/>
    <w:basedOn w:val="Normln"/>
    <w:rsid w:val="007333BA"/>
    <w:pPr>
      <w:ind w:firstLine="705"/>
      <w:jc w:val="both"/>
    </w:pPr>
  </w:style>
  <w:style w:type="paragraph" w:styleId="Obsah1">
    <w:name w:val="toc 1"/>
    <w:basedOn w:val="Normln"/>
    <w:next w:val="Normln"/>
    <w:uiPriority w:val="39"/>
    <w:rsid w:val="005D2C3A"/>
    <w:pPr>
      <w:tabs>
        <w:tab w:val="left" w:pos="567"/>
        <w:tab w:val="right" w:leader="dot" w:pos="9060"/>
      </w:tabs>
      <w:spacing w:before="120" w:after="120"/>
      <w:ind w:left="1134" w:hanging="1134"/>
    </w:pPr>
    <w:rPr>
      <w:b/>
      <w:bCs/>
      <w:szCs w:val="24"/>
    </w:rPr>
  </w:style>
  <w:style w:type="paragraph" w:styleId="Obsah2">
    <w:name w:val="toc 2"/>
    <w:basedOn w:val="Normln"/>
    <w:next w:val="Normln"/>
    <w:uiPriority w:val="39"/>
    <w:rsid w:val="005D2C3A"/>
    <w:pPr>
      <w:tabs>
        <w:tab w:val="left" w:pos="1276"/>
        <w:tab w:val="right" w:leader="dot" w:pos="9060"/>
      </w:tabs>
      <w:ind w:left="1134" w:hanging="567"/>
    </w:pPr>
    <w:rPr>
      <w:bCs/>
      <w:sz w:val="18"/>
      <w:szCs w:val="24"/>
    </w:rPr>
  </w:style>
  <w:style w:type="character" w:customStyle="1" w:styleId="Nadpis8Char">
    <w:name w:val="Nadpis 8 Char"/>
    <w:basedOn w:val="Standardnpsmoodstavce"/>
    <w:link w:val="Nadpis8"/>
    <w:rsid w:val="007333BA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7333BA"/>
    <w:pPr>
      <w:widowControl w:val="0"/>
      <w:tabs>
        <w:tab w:val="right" w:pos="-7655"/>
        <w:tab w:val="left" w:pos="-1985"/>
        <w:tab w:val="right" w:pos="0"/>
      </w:tabs>
      <w:spacing w:before="2040"/>
      <w:ind w:left="2268" w:hanging="1474"/>
    </w:pPr>
    <w:rPr>
      <w:b/>
      <w:snapToGrid w:val="0"/>
      <w:sz w:val="28"/>
      <w:lang w:eastAsia="cs-CZ"/>
    </w:rPr>
  </w:style>
  <w:style w:type="character" w:customStyle="1" w:styleId="PodnadpisChar">
    <w:name w:val="Podnadpis Char"/>
    <w:basedOn w:val="Standardnpsmoodstavce"/>
    <w:link w:val="Podnadpis"/>
    <w:rsid w:val="007333BA"/>
    <w:rPr>
      <w:rFonts w:ascii="Arial" w:eastAsia="Times New Roman" w:hAnsi="Arial" w:cs="Times New Roman"/>
      <w:b/>
      <w:snapToGrid w:val="0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51FB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nhideWhenUsed/>
    <w:rsid w:val="008B5A5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B5A59"/>
    <w:rPr>
      <w:rFonts w:ascii="Arial" w:eastAsia="Times New Roman" w:hAnsi="Arial" w:cs="Times New Roman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30B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30BE7"/>
    <w:rPr>
      <w:rFonts w:ascii="Arial" w:eastAsia="Times New Roman" w:hAnsi="Arial" w:cs="Times New Roman"/>
      <w:szCs w:val="20"/>
      <w:lang w:eastAsia="ar-SA"/>
    </w:rPr>
  </w:style>
  <w:style w:type="paragraph" w:styleId="Obsah8">
    <w:name w:val="toc 8"/>
    <w:basedOn w:val="Normln"/>
    <w:next w:val="Normln"/>
    <w:autoRedefine/>
    <w:uiPriority w:val="39"/>
    <w:unhideWhenUsed/>
    <w:rsid w:val="00EF019C"/>
    <w:pPr>
      <w:spacing w:after="100"/>
      <w:ind w:left="1540"/>
    </w:pPr>
  </w:style>
  <w:style w:type="paragraph" w:styleId="Prosttext">
    <w:name w:val="Plain Text"/>
    <w:aliases w:val=" Char Char Char Char Char Char Char Char Char Char Char Char Char Char Char Char Char Char Char Char, Char Char Char Char"/>
    <w:basedOn w:val="Normln"/>
    <w:link w:val="ProsttextChar"/>
    <w:autoRedefine/>
    <w:rsid w:val="00014E74"/>
    <w:pPr>
      <w:widowControl w:val="0"/>
      <w:tabs>
        <w:tab w:val="left" w:pos="284"/>
        <w:tab w:val="left" w:pos="426"/>
        <w:tab w:val="left" w:pos="567"/>
      </w:tabs>
      <w:spacing w:before="120"/>
      <w:ind w:firstLine="720"/>
      <w:jc w:val="both"/>
    </w:pPr>
    <w:rPr>
      <w:snapToGrid w:val="0"/>
      <w:szCs w:val="22"/>
      <w:lang w:eastAsia="cs-CZ"/>
    </w:rPr>
  </w:style>
  <w:style w:type="character" w:customStyle="1" w:styleId="ProsttextChar">
    <w:name w:val="Prostý text Char"/>
    <w:aliases w:val=" Char Char Char Char Char Char Char Char Char Char Char Char Char Char Char Char Char Char Char Char Char, Char Char Char Char Char"/>
    <w:basedOn w:val="Standardnpsmoodstavce"/>
    <w:link w:val="Prosttext"/>
    <w:rsid w:val="00014E74"/>
    <w:rPr>
      <w:rFonts w:ascii="Arial" w:eastAsia="Times New Roman" w:hAnsi="Arial" w:cs="Times New Roman"/>
      <w:snapToGrid w:val="0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B0421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04214"/>
    <w:rPr>
      <w:rFonts w:ascii="Arial" w:eastAsia="Times New Roman" w:hAnsi="Arial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DC5F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F43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F358E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customStyle="1" w:styleId="Default">
    <w:name w:val="Default"/>
    <w:rsid w:val="007231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rsid w:val="00FB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B24159"/>
    <w:pPr>
      <w:widowControl w:val="0"/>
      <w:tabs>
        <w:tab w:val="right" w:pos="-7655"/>
        <w:tab w:val="left" w:pos="-1985"/>
        <w:tab w:val="right" w:pos="0"/>
        <w:tab w:val="left" w:pos="540"/>
        <w:tab w:val="left" w:pos="2340"/>
        <w:tab w:val="right" w:pos="8505"/>
      </w:tabs>
      <w:spacing w:before="2040"/>
      <w:ind w:firstLine="705"/>
      <w:jc w:val="center"/>
    </w:pPr>
    <w:rPr>
      <w:b/>
      <w:snapToGrid w:val="0"/>
      <w:sz w:val="40"/>
      <w:lang w:eastAsia="cs-CZ"/>
    </w:rPr>
  </w:style>
  <w:style w:type="character" w:customStyle="1" w:styleId="NzevChar">
    <w:name w:val="Název Char"/>
    <w:basedOn w:val="Standardnpsmoodstavce"/>
    <w:link w:val="Nzev"/>
    <w:rsid w:val="00B24159"/>
    <w:rPr>
      <w:rFonts w:ascii="Arial" w:eastAsia="Times New Roman" w:hAnsi="Arial" w:cs="Times New Roman"/>
      <w:b/>
      <w:snapToGrid w:val="0"/>
      <w:sz w:val="40"/>
      <w:szCs w:val="20"/>
      <w:lang w:eastAsia="cs-CZ"/>
    </w:rPr>
  </w:style>
  <w:style w:type="paragraph" w:customStyle="1" w:styleId="MatejNADPIS">
    <w:name w:val="Matej NADPIS"/>
    <w:basedOn w:val="Zpat"/>
    <w:next w:val="Normln"/>
    <w:link w:val="MatejNADPISChar"/>
    <w:qFormat/>
    <w:rsid w:val="00B24159"/>
    <w:pPr>
      <w:tabs>
        <w:tab w:val="clear" w:pos="4536"/>
        <w:tab w:val="clear" w:pos="9072"/>
        <w:tab w:val="left" w:pos="284"/>
        <w:tab w:val="left" w:pos="709"/>
      </w:tabs>
      <w:suppressAutoHyphens w:val="0"/>
      <w:spacing w:before="120"/>
      <w:jc w:val="both"/>
    </w:pPr>
    <w:rPr>
      <w:rFonts w:cs="Arial"/>
      <w:b/>
      <w:bCs/>
      <w:i/>
      <w:szCs w:val="24"/>
      <w:u w:val="single"/>
      <w:lang w:eastAsia="cs-CZ"/>
    </w:rPr>
  </w:style>
  <w:style w:type="character" w:customStyle="1" w:styleId="MatejNADPISChar">
    <w:name w:val="Matej NADPIS Char"/>
    <w:basedOn w:val="ZpatChar"/>
    <w:link w:val="MatejNADPIS"/>
    <w:rsid w:val="00B24159"/>
    <w:rPr>
      <w:rFonts w:ascii="Arial" w:eastAsia="Times New Roman" w:hAnsi="Arial" w:cs="Arial"/>
      <w:b/>
      <w:bCs/>
      <w:i/>
      <w:szCs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2F464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F464A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F464A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F464A"/>
    <w:rPr>
      <w:rFonts w:ascii="Arial" w:eastAsia="Times New Roman" w:hAnsi="Arial" w:cs="Arial"/>
      <w:lang w:eastAsia="cs-CZ"/>
    </w:rPr>
  </w:style>
  <w:style w:type="paragraph" w:customStyle="1" w:styleId="TPOOdstavec">
    <w:name w:val="TPO Odstavec"/>
    <w:basedOn w:val="Normln"/>
    <w:link w:val="TPOOdstavecChar"/>
    <w:qFormat/>
    <w:rsid w:val="002F464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uppressAutoHyphens w:val="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POZhlav">
    <w:name w:val="TPO Záhlaví"/>
    <w:basedOn w:val="Normln"/>
    <w:rsid w:val="002F464A"/>
    <w:pPr>
      <w:tabs>
        <w:tab w:val="center" w:pos="4536"/>
        <w:tab w:val="right" w:pos="9639"/>
      </w:tabs>
      <w:suppressAutoHyphens w:val="0"/>
      <w:jc w:val="both"/>
    </w:pPr>
    <w:rPr>
      <w:rFonts w:ascii="Times New Roman" w:hAnsi="Times New Roman"/>
      <w:sz w:val="24"/>
      <w:lang w:eastAsia="cs-CZ"/>
    </w:rPr>
  </w:style>
  <w:style w:type="paragraph" w:customStyle="1" w:styleId="Zkladntextodsazen21">
    <w:name w:val="Základní text odsazený 21"/>
    <w:basedOn w:val="Normln"/>
    <w:rsid w:val="002F464A"/>
    <w:pPr>
      <w:tabs>
        <w:tab w:val="left" w:pos="426"/>
      </w:tabs>
      <w:suppressAutoHyphens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  <w:sz w:val="24"/>
      <w:lang w:eastAsia="cs-CZ"/>
    </w:rPr>
  </w:style>
  <w:style w:type="paragraph" w:styleId="Zkladntextodsazen3">
    <w:name w:val="Body Text Indent 3"/>
    <w:basedOn w:val="Normln"/>
    <w:link w:val="Zkladntextodsazen3Char"/>
    <w:rsid w:val="002F464A"/>
    <w:pPr>
      <w:suppressAutoHyphens w:val="0"/>
      <w:spacing w:after="120"/>
      <w:ind w:left="283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F464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ListBullet1">
    <w:name w:val="List Bullet.1"/>
    <w:basedOn w:val="Normln"/>
    <w:autoRedefine/>
    <w:rsid w:val="002F464A"/>
    <w:pPr>
      <w:numPr>
        <w:numId w:val="3"/>
      </w:numPr>
      <w:tabs>
        <w:tab w:val="left" w:pos="1560"/>
        <w:tab w:val="left" w:pos="2835"/>
        <w:tab w:val="left" w:pos="4253"/>
      </w:tabs>
      <w:suppressAutoHyphens w:val="0"/>
      <w:spacing w:before="30" w:after="30"/>
      <w:jc w:val="both"/>
    </w:pPr>
    <w:rPr>
      <w:snapToGrid w:val="0"/>
      <w:color w:val="000000"/>
      <w:lang w:val="en-GB" w:eastAsia="en-US"/>
    </w:rPr>
  </w:style>
  <w:style w:type="paragraph" w:styleId="Obsah3">
    <w:name w:val="toc 3"/>
    <w:basedOn w:val="Normln"/>
    <w:next w:val="Normln"/>
    <w:autoRedefine/>
    <w:rsid w:val="002F464A"/>
    <w:pPr>
      <w:tabs>
        <w:tab w:val="left" w:pos="851"/>
        <w:tab w:val="right" w:leader="dot" w:pos="9639"/>
      </w:tabs>
      <w:suppressAutoHyphens w:val="0"/>
      <w:overflowPunct w:val="0"/>
      <w:autoSpaceDE w:val="0"/>
      <w:autoSpaceDN w:val="0"/>
      <w:adjustRightInd w:val="0"/>
      <w:spacing w:before="120"/>
      <w:jc w:val="both"/>
      <w:textAlignment w:val="baseline"/>
    </w:pPr>
    <w:rPr>
      <w:noProof/>
      <w:szCs w:val="22"/>
      <w:lang w:eastAsia="cs-CZ"/>
    </w:rPr>
  </w:style>
  <w:style w:type="character" w:styleId="Hypertextovodkaz">
    <w:name w:val="Hyperlink"/>
    <w:rsid w:val="002F464A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2F464A"/>
    <w:pPr>
      <w:suppressAutoHyphens w:val="0"/>
      <w:spacing w:after="120"/>
      <w:ind w:left="708"/>
    </w:pPr>
    <w:rPr>
      <w:sz w:val="20"/>
      <w:lang w:eastAsia="cs-CZ"/>
    </w:rPr>
  </w:style>
  <w:style w:type="paragraph" w:styleId="Normlnodsazen">
    <w:name w:val="Normal Indent"/>
    <w:basedOn w:val="Normln"/>
    <w:rsid w:val="002F464A"/>
    <w:pPr>
      <w:suppressAutoHyphens w:val="0"/>
      <w:autoSpaceDE w:val="0"/>
      <w:autoSpaceDN w:val="0"/>
      <w:spacing w:after="120"/>
      <w:ind w:left="567"/>
      <w:jc w:val="both"/>
    </w:pPr>
    <w:rPr>
      <w:rFonts w:ascii="Times New Roman" w:hAnsi="Times New Roman" w:cs="Arial"/>
      <w:sz w:val="24"/>
      <w:lang w:eastAsia="cs-CZ"/>
    </w:rPr>
  </w:style>
  <w:style w:type="character" w:customStyle="1" w:styleId="TPOOdstavecChar">
    <w:name w:val="TPO Odstavec Char"/>
    <w:link w:val="TPOOdstavec"/>
    <w:rsid w:val="002F46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2F464A"/>
    <w:pPr>
      <w:ind w:left="113"/>
    </w:pPr>
    <w:rPr>
      <w:rFonts w:ascii="Times New Roman" w:eastAsia="Times New Roman" w:hAnsi="Times New Roman" w:cs="Times New Roman"/>
      <w:b/>
      <w:color w:val="000000"/>
      <w:sz w:val="32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2F464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04899"/>
    <w:rPr>
      <w:i/>
      <w:iCs/>
    </w:rPr>
  </w:style>
  <w:style w:type="character" w:customStyle="1" w:styleId="st">
    <w:name w:val="st"/>
    <w:basedOn w:val="Standardnpsmoodstavce"/>
    <w:rsid w:val="00A83325"/>
  </w:style>
  <w:style w:type="paragraph" w:customStyle="1" w:styleId="tpoodstavec0">
    <w:name w:val="tpoodstavec"/>
    <w:basedOn w:val="Normln"/>
    <w:rsid w:val="007F0323"/>
    <w:pPr>
      <w:suppressAutoHyphens w:val="0"/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cs-CZ"/>
    </w:rPr>
  </w:style>
  <w:style w:type="character" w:customStyle="1" w:styleId="Matej-text1Char">
    <w:name w:val="Matej - text 1 Char"/>
    <w:basedOn w:val="Standardnpsmoodstavce"/>
    <w:link w:val="Matej-text1"/>
    <w:locked/>
    <w:rsid w:val="002F3C98"/>
    <w:rPr>
      <w:rFonts w:ascii="Arial" w:hAnsi="Arial" w:cs="Arial"/>
    </w:rPr>
  </w:style>
  <w:style w:type="paragraph" w:customStyle="1" w:styleId="Matej-text1">
    <w:name w:val="Matej - text 1"/>
    <w:basedOn w:val="Normln"/>
    <w:link w:val="Matej-text1Char"/>
    <w:rsid w:val="002F3C98"/>
    <w:pPr>
      <w:suppressAutoHyphens w:val="0"/>
      <w:spacing w:before="60"/>
      <w:ind w:firstLine="709"/>
      <w:jc w:val="both"/>
    </w:pPr>
    <w:rPr>
      <w:rFonts w:eastAsiaTheme="minorHAnsi" w:cs="Arial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1943BA"/>
    <w:pPr>
      <w:keepLines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eastAsia="cs-CZ"/>
    </w:rPr>
  </w:style>
  <w:style w:type="paragraph" w:customStyle="1" w:styleId="Text">
    <w:name w:val="Text"/>
    <w:basedOn w:val="Normln"/>
    <w:link w:val="TextChar"/>
    <w:qFormat/>
    <w:rsid w:val="00AB44CF"/>
    <w:pPr>
      <w:spacing w:before="120" w:after="120" w:line="276" w:lineRule="auto"/>
      <w:ind w:firstLine="567"/>
      <w:jc w:val="both"/>
    </w:pPr>
    <w:rPr>
      <w:sz w:val="20"/>
    </w:rPr>
  </w:style>
  <w:style w:type="character" w:customStyle="1" w:styleId="TextChar">
    <w:name w:val="Text Char"/>
    <w:basedOn w:val="Standardnpsmoodstavce"/>
    <w:link w:val="Text"/>
    <w:rsid w:val="00AB44CF"/>
    <w:rPr>
      <w:rFonts w:ascii="Arial" w:eastAsia="Times New Roman" w:hAnsi="Arial" w:cs="Times New Roman"/>
      <w:sz w:val="20"/>
      <w:szCs w:val="20"/>
      <w:lang w:eastAsia="ar-SA"/>
    </w:rPr>
  </w:style>
  <w:style w:type="paragraph" w:styleId="Seznamsodrkami">
    <w:name w:val="List Bullet"/>
    <w:basedOn w:val="Normln"/>
    <w:uiPriority w:val="99"/>
    <w:unhideWhenUsed/>
    <w:rsid w:val="007678B0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8F64F-B8DD-4110-8289-F822C258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1027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Projekt 2010</dc:creator>
  <cp:lastModifiedBy>Tomáš Kuzník</cp:lastModifiedBy>
  <cp:revision>5</cp:revision>
  <cp:lastPrinted>2023-04-11T09:58:00Z</cp:lastPrinted>
  <dcterms:created xsi:type="dcterms:W3CDTF">2023-04-11T07:54:00Z</dcterms:created>
  <dcterms:modified xsi:type="dcterms:W3CDTF">2023-04-11T09:58:00Z</dcterms:modified>
</cp:coreProperties>
</file>